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4928" w:type="dxa"/>
        <w:tblLook w:val="04A0" w:firstRow="1" w:lastRow="0" w:firstColumn="1" w:lastColumn="0" w:noHBand="0" w:noVBand="1"/>
      </w:tblPr>
      <w:tblGrid>
        <w:gridCol w:w="4802"/>
      </w:tblGrid>
      <w:tr w:rsidR="00C9727E" w14:paraId="06373367" w14:textId="77777777">
        <w:tc>
          <w:tcPr>
            <w:tcW w:w="4802" w:type="dxa"/>
            <w:tcBorders>
              <w:top w:val="nil"/>
              <w:left w:val="nil"/>
              <w:bottom w:val="nil"/>
              <w:right w:val="nil"/>
            </w:tcBorders>
            <w:shd w:val="clear" w:color="auto" w:fill="auto"/>
          </w:tcPr>
          <w:p w14:paraId="78BF394A" w14:textId="4233AEB0" w:rsidR="00C9727E" w:rsidRDefault="00716929">
            <w:pPr>
              <w:rPr>
                <w:bCs/>
                <w:highlight w:val="white"/>
              </w:rPr>
            </w:pPr>
            <w:bookmarkStart w:id="0" w:name="_GoBack"/>
            <w:bookmarkEnd w:id="0"/>
            <w:r>
              <w:rPr>
                <w:szCs w:val="20"/>
              </w:rPr>
              <w:t xml:space="preserve">Projektų, vykdomų pagal </w:t>
            </w:r>
            <w:r>
              <w:rPr>
                <w:bCs/>
                <w:szCs w:val="20"/>
                <w:shd w:val="clear" w:color="auto" w:fill="FFFFFF"/>
              </w:rPr>
              <w:t xml:space="preserve">2014–2020 metų Europos Sąjungos fondų investicijų veiksmų programos 8 prioriteto „Socialinės įtraukties didinimas ir kova su skurdu“ </w:t>
            </w:r>
            <w:r w:rsidR="00941DBE">
              <w:rPr>
                <w:bCs/>
                <w:szCs w:val="20"/>
                <w:shd w:val="clear" w:color="auto" w:fill="FFFFFF"/>
              </w:rPr>
              <w:t>priemon</w:t>
            </w:r>
            <w:r w:rsidR="00941DBE" w:rsidRPr="00941DBE">
              <w:rPr>
                <w:bCs/>
                <w:strike/>
                <w:szCs w:val="20"/>
                <w:shd w:val="clear" w:color="auto" w:fill="FFFFFF"/>
              </w:rPr>
              <w:t>ę</w:t>
            </w:r>
            <w:r w:rsidR="00941DBE" w:rsidRPr="00941DBE">
              <w:rPr>
                <w:b/>
                <w:bCs/>
                <w:szCs w:val="20"/>
                <w:shd w:val="clear" w:color="auto" w:fill="FFFFFF"/>
              </w:rPr>
              <w:t>es</w:t>
            </w:r>
            <w:r w:rsidR="00941DBE">
              <w:rPr>
                <w:bCs/>
                <w:szCs w:val="20"/>
                <w:shd w:val="clear" w:color="auto" w:fill="FFFFFF"/>
              </w:rPr>
              <w:t xml:space="preserve"> </w:t>
            </w:r>
            <w:r>
              <w:rPr>
                <w:bCs/>
                <w:szCs w:val="20"/>
                <w:shd w:val="clear" w:color="auto" w:fill="FFFFFF"/>
              </w:rPr>
              <w:t xml:space="preserve">Nr. 08.6.1-ESFA-V-911 </w:t>
            </w:r>
            <w:r w:rsidRPr="00941DBE">
              <w:rPr>
                <w:bCs/>
                <w:strike/>
                <w:szCs w:val="20"/>
                <w:shd w:val="clear" w:color="auto" w:fill="FFFFFF"/>
              </w:rPr>
              <w:t>priemon</w:t>
            </w:r>
            <w:r w:rsidR="00941DBE" w:rsidRPr="00941DBE">
              <w:rPr>
                <w:bCs/>
                <w:strike/>
                <w:szCs w:val="20"/>
                <w:shd w:val="clear" w:color="auto" w:fill="FFFFFF"/>
              </w:rPr>
              <w:t>ę</w:t>
            </w:r>
            <w:r>
              <w:rPr>
                <w:bCs/>
                <w:szCs w:val="20"/>
                <w:shd w:val="clear" w:color="auto" w:fill="FFFFFF"/>
              </w:rPr>
              <w:t xml:space="preserve"> „Vietos plėtros strategijų įgyvendinimas“</w:t>
            </w:r>
            <w:r w:rsidR="00941DBE">
              <w:rPr>
                <w:bCs/>
                <w:szCs w:val="20"/>
                <w:shd w:val="clear" w:color="auto" w:fill="FFFFFF"/>
              </w:rPr>
              <w:t xml:space="preserve"> ir </w:t>
            </w:r>
            <w:r w:rsidR="00941DBE" w:rsidRPr="009B4B00">
              <w:rPr>
                <w:b/>
                <w:shd w:val="clear" w:color="auto" w:fill="FFFFFF"/>
              </w:rPr>
              <w:t>Nr. 08.6.1-ESFA-T-927 „Spartesnis vietos plėtros strategijų įgyvendinimas“</w:t>
            </w:r>
            <w:r>
              <w:rPr>
                <w:bCs/>
                <w:szCs w:val="20"/>
                <w:shd w:val="clear" w:color="auto" w:fill="FFFFFF"/>
              </w:rPr>
              <w:t>, finansavimo iš Klaipėdos miesto savivaldybės biudžeto tvarkos aprašo</w:t>
            </w:r>
          </w:p>
          <w:p w14:paraId="5B05BD2C" w14:textId="77777777" w:rsidR="00C9727E" w:rsidRDefault="00716929">
            <w:pPr>
              <w:rPr>
                <w:szCs w:val="20"/>
              </w:rPr>
            </w:pPr>
            <w:r>
              <w:rPr>
                <w:bCs/>
                <w:szCs w:val="20"/>
                <w:shd w:val="clear" w:color="auto" w:fill="FFFFFF"/>
              </w:rPr>
              <w:t>priedas</w:t>
            </w:r>
          </w:p>
        </w:tc>
      </w:tr>
    </w:tbl>
    <w:p w14:paraId="0EBBB7E9" w14:textId="77777777" w:rsidR="00C9727E" w:rsidRDefault="00C9727E" w:rsidP="00716929"/>
    <w:p w14:paraId="528B0FAE" w14:textId="77777777" w:rsidR="00D9569F" w:rsidRDefault="00D9569F" w:rsidP="00716929"/>
    <w:p w14:paraId="3BE55C3B" w14:textId="77777777" w:rsidR="00C9727E" w:rsidRDefault="00716929">
      <w:pPr>
        <w:jc w:val="center"/>
        <w:rPr>
          <w:b/>
        </w:rPr>
      </w:pPr>
      <w:r>
        <w:rPr>
          <w:b/>
        </w:rPr>
        <w:t>(Projekto finansavimo sutarties forma)</w:t>
      </w:r>
    </w:p>
    <w:p w14:paraId="69100AFD" w14:textId="77777777" w:rsidR="00C9727E" w:rsidRDefault="00C9727E">
      <w:pPr>
        <w:jc w:val="right"/>
      </w:pPr>
    </w:p>
    <w:p w14:paraId="278277A9" w14:textId="77777777" w:rsidR="00C9727E" w:rsidRDefault="00716929">
      <w:pPr>
        <w:jc w:val="center"/>
        <w:rPr>
          <w:b/>
        </w:rPr>
      </w:pPr>
      <w:r>
        <w:rPr>
          <w:b/>
        </w:rPr>
        <w:t>PROJEKTO „.........................“ FINANSAVIMO IŠ SAVIVALDYBĖS BIUDŽETO LĖŠŲ SUTARTIS</w:t>
      </w:r>
    </w:p>
    <w:p w14:paraId="53354983" w14:textId="77777777" w:rsidR="00C9727E" w:rsidRDefault="00C9727E">
      <w:pPr>
        <w:jc w:val="center"/>
      </w:pPr>
    </w:p>
    <w:p w14:paraId="3E520C7E" w14:textId="77777777" w:rsidR="00C9727E" w:rsidRDefault="00716929">
      <w:pPr>
        <w:tabs>
          <w:tab w:val="left" w:pos="5070"/>
          <w:tab w:val="left" w:pos="5366"/>
          <w:tab w:val="left" w:pos="6771"/>
          <w:tab w:val="left" w:pos="7363"/>
        </w:tabs>
        <w:jc w:val="center"/>
      </w:pPr>
      <w:r>
        <w:fldChar w:fldCharType="begin">
          <w:ffData>
            <w:name w:val="registravimoDataIlga"/>
            <w:enabled/>
            <w:calcOnExit w:val="0"/>
            <w:textInput/>
          </w:ffData>
        </w:fldChar>
      </w:r>
      <w:r>
        <w:instrText>FORMTEXT</w:instrText>
      </w:r>
      <w:r>
        <w:fldChar w:fldCharType="separate"/>
      </w:r>
      <w:bookmarkStart w:id="1" w:name="registravimoDataIlga"/>
      <w:r>
        <w:t>2018 m. rugsėjo 20 d.</w:t>
      </w:r>
      <w:bookmarkEnd w:id="1"/>
      <w:r>
        <w:t> </w:t>
      </w:r>
      <w:r>
        <w:fldChar w:fldCharType="end"/>
      </w:r>
      <w:r>
        <w:t xml:space="preserve"> Nr. </w:t>
      </w:r>
      <w:r>
        <w:fldChar w:fldCharType="begin">
          <w:ffData>
            <w:name w:val="dokumentoNr"/>
            <w:enabled/>
            <w:calcOnExit w:val="0"/>
            <w:textInput/>
          </w:ffData>
        </w:fldChar>
      </w:r>
      <w:r>
        <w:instrText>FORMTEXT</w:instrText>
      </w:r>
      <w:r>
        <w:fldChar w:fldCharType="separate"/>
      </w:r>
      <w:bookmarkStart w:id="2" w:name="dokumentoNr"/>
      <w:r>
        <w:t>AD1-2261</w:t>
      </w:r>
      <w:bookmarkStart w:id="3" w:name="dokumentoNr1"/>
      <w:bookmarkEnd w:id="2"/>
      <w:r>
        <w:t> </w:t>
      </w:r>
      <w:bookmarkEnd w:id="3"/>
      <w:r>
        <w:fldChar w:fldCharType="end"/>
      </w:r>
    </w:p>
    <w:p w14:paraId="6CB618CF" w14:textId="77777777" w:rsidR="00C9727E" w:rsidRDefault="00716929">
      <w:pPr>
        <w:tabs>
          <w:tab w:val="left" w:pos="5070"/>
          <w:tab w:val="left" w:pos="5366"/>
          <w:tab w:val="left" w:pos="6771"/>
          <w:tab w:val="left" w:pos="7363"/>
        </w:tabs>
        <w:jc w:val="center"/>
      </w:pPr>
      <w:r>
        <w:t>Klaipėda</w:t>
      </w:r>
    </w:p>
    <w:p w14:paraId="20E2B1A4" w14:textId="77777777" w:rsidR="00C9727E" w:rsidRDefault="00C9727E">
      <w:pPr>
        <w:tabs>
          <w:tab w:val="left" w:pos="5070"/>
          <w:tab w:val="left" w:pos="5366"/>
          <w:tab w:val="left" w:pos="6771"/>
          <w:tab w:val="left" w:pos="7363"/>
        </w:tabs>
        <w:jc w:val="center"/>
      </w:pPr>
    </w:p>
    <w:p w14:paraId="33C59E8B" w14:textId="77777777" w:rsidR="00C9727E" w:rsidRDefault="00C9727E">
      <w:pPr>
        <w:tabs>
          <w:tab w:val="left" w:pos="5070"/>
          <w:tab w:val="left" w:pos="5366"/>
          <w:tab w:val="left" w:pos="6771"/>
          <w:tab w:val="left" w:pos="7363"/>
        </w:tabs>
        <w:jc w:val="center"/>
      </w:pPr>
    </w:p>
    <w:p w14:paraId="3F601CA7" w14:textId="29A86781" w:rsidR="00C9727E" w:rsidRDefault="00716929">
      <w:pPr>
        <w:ind w:firstLine="855"/>
        <w:jc w:val="both"/>
        <w:rPr>
          <w:color w:val="000000"/>
        </w:rPr>
      </w:pPr>
      <w:r>
        <w:rPr>
          <w:b/>
        </w:rPr>
        <w:t>..................................</w:t>
      </w:r>
      <w:r>
        <w:t xml:space="preserve"> </w:t>
      </w:r>
      <w:r>
        <w:rPr>
          <w:color w:val="000000"/>
        </w:rPr>
        <w:t xml:space="preserve">(toliau – Projekto vykdytojas), kodas ......................, adresas: </w:t>
      </w:r>
      <w:r>
        <w:t>............................., Klaipėda</w:t>
      </w:r>
      <w:r>
        <w:rPr>
          <w:color w:val="000000"/>
        </w:rPr>
        <w:t>, atstovaujama ...........................................</w:t>
      </w:r>
      <w:r>
        <w:rPr>
          <w:iCs/>
        </w:rPr>
        <w:t xml:space="preserve">, </w:t>
      </w:r>
      <w:r>
        <w:rPr>
          <w:color w:val="000000"/>
        </w:rPr>
        <w:t xml:space="preserve">ir </w:t>
      </w:r>
      <w:r>
        <w:rPr>
          <w:b/>
          <w:color w:val="000000"/>
        </w:rPr>
        <w:t xml:space="preserve">Klaipėdos miesto </w:t>
      </w:r>
      <w:r>
        <w:rPr>
          <w:b/>
        </w:rPr>
        <w:t xml:space="preserve">savivaldybės administracija </w:t>
      </w:r>
      <w:r>
        <w:rPr>
          <w:color w:val="000000"/>
        </w:rPr>
        <w:t xml:space="preserve">(toliau – Savivaldybės administracija), </w:t>
      </w:r>
      <w:r>
        <w:t>kodas 188710823, adresas – Liepų g. 11, </w:t>
      </w:r>
      <w:r>
        <w:rPr>
          <w:color w:val="000000"/>
        </w:rPr>
        <w:t xml:space="preserve">91502 </w:t>
      </w:r>
      <w:r>
        <w:t>Klaipėda,</w:t>
      </w:r>
      <w:r>
        <w:rPr>
          <w:color w:val="000000"/>
        </w:rPr>
        <w:t xml:space="preserve"> atstovaujama Savivaldybės administracijos direktoriaus .............................., toliau kartu vadinamos Šalimis, o kiekviena iš jų atskirai – Šalimi, vadovaudamosi Klaipėdos miesto savivaldybės tarybos 2016 m. sausio 28 d. sprendimo Nr. T2</w:t>
      </w:r>
      <w:r>
        <w:rPr>
          <w:color w:val="000000"/>
        </w:rPr>
        <w:noBreakHyphen/>
        <w:t>22 „</w:t>
      </w:r>
      <w:r>
        <w:rPr>
          <w:bCs/>
        </w:rPr>
        <w:t xml:space="preserve">Dėl pritarimo Klaipėdos miesto integruotų investicijų teritorijos vietos veiklos grupės 2016–2022 metų vietos plėtros strategijos projektui“ 3 punktu ir Klaipėdos miesto savivaldybės administracijos direktoriaus įsakymu patvirtintu </w:t>
      </w:r>
      <w:r>
        <w:t xml:space="preserve">Projektų, vykdomų pagal </w:t>
      </w:r>
      <w:r>
        <w:rPr>
          <w:bCs/>
          <w:shd w:val="clear" w:color="auto" w:fill="FFFFFF"/>
        </w:rPr>
        <w:t>2014–2020 metų Europos sąjungos fondų investicijų veiksmų programos 8 prioriteto „Socialinės įtraukties didinimas ir kova su skurdu“</w:t>
      </w:r>
      <w:r w:rsidR="00941DBE">
        <w:rPr>
          <w:bCs/>
          <w:shd w:val="clear" w:color="auto" w:fill="FFFFFF"/>
        </w:rPr>
        <w:t xml:space="preserve"> </w:t>
      </w:r>
      <w:r w:rsidR="00941DBE" w:rsidRPr="00941DBE">
        <w:rPr>
          <w:b/>
          <w:bCs/>
          <w:shd w:val="clear" w:color="auto" w:fill="FFFFFF"/>
        </w:rPr>
        <w:t>priemones</w:t>
      </w:r>
      <w:r>
        <w:rPr>
          <w:bCs/>
          <w:shd w:val="clear" w:color="auto" w:fill="FFFFFF"/>
        </w:rPr>
        <w:t xml:space="preserve"> Nr. 08.6.1-ESFA-V-911 </w:t>
      </w:r>
      <w:r w:rsidRPr="00941DBE">
        <w:rPr>
          <w:bCs/>
          <w:strike/>
          <w:shd w:val="clear" w:color="auto" w:fill="FFFFFF"/>
        </w:rPr>
        <w:t>priemonę</w:t>
      </w:r>
      <w:r>
        <w:rPr>
          <w:bCs/>
          <w:shd w:val="clear" w:color="auto" w:fill="FFFFFF"/>
        </w:rPr>
        <w:t xml:space="preserve"> „Vietos plėtros strategijų įgyvendinimas“</w:t>
      </w:r>
      <w:r w:rsidR="00941DBE">
        <w:rPr>
          <w:bCs/>
          <w:shd w:val="clear" w:color="auto" w:fill="FFFFFF"/>
        </w:rPr>
        <w:t xml:space="preserve"> </w:t>
      </w:r>
      <w:r w:rsidR="00941DBE" w:rsidRPr="00941DBE">
        <w:rPr>
          <w:b/>
          <w:bCs/>
          <w:shd w:val="clear" w:color="auto" w:fill="FFFFFF"/>
        </w:rPr>
        <w:t xml:space="preserve">ir </w:t>
      </w:r>
      <w:r w:rsidR="00941DBE" w:rsidRPr="009B4B00">
        <w:rPr>
          <w:b/>
          <w:shd w:val="clear" w:color="auto" w:fill="FFFFFF"/>
        </w:rPr>
        <w:t>Nr. 08.6.1-ESFA-T-927 „Spartesnis vietos plėtros strategijų įgyvendinimas“</w:t>
      </w:r>
      <w:r>
        <w:rPr>
          <w:bCs/>
          <w:shd w:val="clear" w:color="auto" w:fill="FFFFFF"/>
        </w:rPr>
        <w:t>, bendrojo finansavimo iš Klaipėdos miesto savivaldybės biudžeto tvarkos aprašu</w:t>
      </w:r>
      <w:r>
        <w:rPr>
          <w:bCs/>
        </w:rPr>
        <w:t xml:space="preserve">, </w:t>
      </w:r>
      <w:r>
        <w:rPr>
          <w:color w:val="000000"/>
        </w:rPr>
        <w:t>sudarė šią projekto „......................................................“  finansavimo iš savivaldybės biudžeto lėšų sutartį (toliau – Sutartis).</w:t>
      </w:r>
    </w:p>
    <w:p w14:paraId="65380A8F" w14:textId="77777777" w:rsidR="00C9727E" w:rsidRDefault="00C9727E">
      <w:pPr>
        <w:keepNext/>
        <w:tabs>
          <w:tab w:val="left" w:pos="171"/>
          <w:tab w:val="left" w:pos="2835"/>
        </w:tabs>
        <w:jc w:val="center"/>
        <w:outlineLvl w:val="0"/>
        <w:rPr>
          <w:bCs/>
          <w:color w:val="000000"/>
        </w:rPr>
      </w:pPr>
    </w:p>
    <w:p w14:paraId="31F9EC43" w14:textId="77777777" w:rsidR="00C9727E" w:rsidRDefault="00716929">
      <w:pPr>
        <w:keepNext/>
        <w:numPr>
          <w:ilvl w:val="0"/>
          <w:numId w:val="1"/>
        </w:numPr>
        <w:tabs>
          <w:tab w:val="left" w:pos="171"/>
        </w:tabs>
        <w:ind w:hanging="3441"/>
        <w:jc w:val="center"/>
        <w:outlineLvl w:val="0"/>
        <w:rPr>
          <w:b/>
          <w:caps/>
        </w:rPr>
      </w:pPr>
      <w:r>
        <w:rPr>
          <w:b/>
          <w:caps/>
        </w:rPr>
        <w:t>sutarties dalykas</w:t>
      </w:r>
    </w:p>
    <w:p w14:paraId="5BE997C9" w14:textId="77777777" w:rsidR="00C9727E" w:rsidRDefault="00C9727E">
      <w:pPr>
        <w:tabs>
          <w:tab w:val="left" w:pos="171"/>
        </w:tabs>
        <w:jc w:val="both"/>
        <w:rPr>
          <w:bCs/>
          <w:caps/>
          <w:color w:val="000000"/>
        </w:rPr>
      </w:pPr>
    </w:p>
    <w:p w14:paraId="2B70E4DE" w14:textId="275F7511" w:rsidR="00C9727E" w:rsidRDefault="00716929" w:rsidP="00D9569F">
      <w:pPr>
        <w:tabs>
          <w:tab w:val="left" w:pos="1140"/>
        </w:tabs>
        <w:ind w:firstLine="709"/>
        <w:jc w:val="both"/>
        <w:rPr>
          <w:color w:val="000000"/>
        </w:rPr>
      </w:pPr>
      <w:r>
        <w:rPr>
          <w:b/>
        </w:rPr>
        <w:t>1. Šios Sutarties objektas</w:t>
      </w:r>
      <w:r>
        <w:t xml:space="preserve"> – projekto</w:t>
      </w:r>
      <w:r>
        <w:rPr>
          <w:color w:val="000000"/>
        </w:rPr>
        <w:t xml:space="preserve"> „.......................................................................“ (projekto kodas ....................................), vykdomo pagal 2014–2020 Europos Sąjungos struktūrinių fondų investicijų veiksmų programos </w:t>
      </w:r>
      <w:r>
        <w:rPr>
          <w:iCs/>
        </w:rPr>
        <w:t xml:space="preserve">8 prioriteto „Socialinės įtraukties didinimas ir kova su skurdu“ </w:t>
      </w:r>
      <w:r w:rsidRPr="00DA75ED">
        <w:rPr>
          <w:bCs/>
          <w:strike/>
          <w:shd w:val="clear" w:color="auto" w:fill="FFFFFF"/>
        </w:rPr>
        <w:t>Nr. 08.6.1-ESFA-V-911</w:t>
      </w:r>
      <w:r>
        <w:rPr>
          <w:bCs/>
          <w:shd w:val="clear" w:color="auto" w:fill="FFFFFF"/>
        </w:rPr>
        <w:t xml:space="preserve"> priemonę </w:t>
      </w:r>
      <w:r w:rsidRPr="00DA75ED">
        <w:rPr>
          <w:bCs/>
          <w:strike/>
          <w:shd w:val="clear" w:color="auto" w:fill="FFFFFF"/>
        </w:rPr>
        <w:t>„Vietos plėtros strategijų įgyvendinimas“</w:t>
      </w:r>
      <w:r>
        <w:rPr>
          <w:iCs/>
        </w:rPr>
        <w:t xml:space="preserve"> </w:t>
      </w:r>
      <w:r w:rsidR="00DA75ED" w:rsidRPr="00DA75ED">
        <w:rPr>
          <w:b/>
          <w:iCs/>
        </w:rPr>
        <w:t>.................</w:t>
      </w:r>
      <w:r w:rsidR="00DA75ED">
        <w:rPr>
          <w:iCs/>
        </w:rPr>
        <w:t>.</w:t>
      </w:r>
      <w:r>
        <w:rPr>
          <w:iCs/>
        </w:rPr>
        <w:t>(toliau – projektas),</w:t>
      </w:r>
      <w:r>
        <w:rPr>
          <w:color w:val="000000"/>
        </w:rPr>
        <w:t xml:space="preserve"> finansavimo iš savivaldybės biudžeto lėšų tvarka ir sąlygos. Finansavimas bus skiriamas projektui, dėl kurio </w:t>
      </w:r>
      <w:r>
        <w:rPr>
          <w:bCs/>
        </w:rPr>
        <w:t>Projekto vykdyto</w:t>
      </w:r>
      <w:r>
        <w:rPr>
          <w:bCs/>
        </w:rPr>
        <w:lastRenderedPageBreak/>
        <w:t xml:space="preserve">jas ................................... d. pasirašė sutartį Nr.  .............................. su Europos socialinio fondo agentūra, sutartyje numatyta, kad galima projekto tinkamų finansuoti išlaidų suma yra ............................ Eur, finansavimas iš Europos Sąjungos struktūrinių fondų ir valstybės lėšų sudaro .............. proc. tinkamų finansuoti lėšų, Projekto vykdytojo lėšos sudaro ........................proc. tinkamų vykdyti lėšų, o savivaldybės biudžeto  lėšomis bus finansuojama ................. proc. projekto tinkamų finansuoti lėšų. </w:t>
      </w:r>
    </w:p>
    <w:p w14:paraId="2508F33D" w14:textId="77777777" w:rsidR="00716929" w:rsidRDefault="00716929">
      <w:pPr>
        <w:tabs>
          <w:tab w:val="left" w:pos="171"/>
        </w:tabs>
        <w:jc w:val="both"/>
        <w:rPr>
          <w:color w:val="000000"/>
        </w:rPr>
      </w:pPr>
    </w:p>
    <w:p w14:paraId="636835C9" w14:textId="77777777" w:rsidR="00C9727E" w:rsidRDefault="00716929">
      <w:pPr>
        <w:keepNext/>
        <w:numPr>
          <w:ilvl w:val="0"/>
          <w:numId w:val="1"/>
        </w:numPr>
        <w:tabs>
          <w:tab w:val="left" w:pos="171"/>
        </w:tabs>
        <w:ind w:hanging="3441"/>
        <w:jc w:val="center"/>
        <w:outlineLvl w:val="0"/>
        <w:rPr>
          <w:b/>
          <w:caps/>
        </w:rPr>
      </w:pPr>
      <w:r>
        <w:rPr>
          <w:b/>
          <w:caps/>
        </w:rPr>
        <w:t>INFORMACIJA APIE PROJEKTĄ</w:t>
      </w:r>
    </w:p>
    <w:p w14:paraId="2FE45CED" w14:textId="77777777" w:rsidR="00C9727E" w:rsidRDefault="00C9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bCs/>
        </w:rPr>
      </w:pPr>
    </w:p>
    <w:p w14:paraId="66CDC211" w14:textId="77777777" w:rsidR="00C9727E" w:rsidRDefault="00716929">
      <w:pPr>
        <w:ind w:firstLine="709"/>
        <w:jc w:val="both"/>
        <w:rPr>
          <w:b/>
        </w:rPr>
      </w:pPr>
      <w:r>
        <w:rPr>
          <w:b/>
        </w:rPr>
        <w:t>2. Projekto tikslas – ..............................................................</w:t>
      </w:r>
    </w:p>
    <w:p w14:paraId="7E9AFB6F" w14:textId="77777777" w:rsidR="00C9727E" w:rsidRDefault="00716929">
      <w:pPr>
        <w:ind w:firstLine="709"/>
        <w:jc w:val="both"/>
      </w:pPr>
      <w:r>
        <w:rPr>
          <w:b/>
        </w:rPr>
        <w:t xml:space="preserve">3. Projekto veiklos – </w:t>
      </w:r>
      <w:r>
        <w:t>...............................................................</w:t>
      </w:r>
    </w:p>
    <w:p w14:paraId="1AACDBCB" w14:textId="77777777" w:rsidR="00C9727E" w:rsidRDefault="00716929">
      <w:pPr>
        <w:ind w:firstLine="709"/>
        <w:jc w:val="both"/>
      </w:pPr>
      <w:r>
        <w:rPr>
          <w:b/>
        </w:rPr>
        <w:t>4. Projekto įgyvendinimo trukmė</w:t>
      </w:r>
      <w:r>
        <w:t xml:space="preserve"> yra nuo ........................ d. iki ...............................d.</w:t>
      </w:r>
    </w:p>
    <w:p w14:paraId="7478C7FF" w14:textId="77777777" w:rsidR="00C9727E" w:rsidRDefault="00C9727E">
      <w:pPr>
        <w:ind w:firstLine="720"/>
        <w:jc w:val="both"/>
        <w:rPr>
          <w:color w:val="000000"/>
        </w:rPr>
      </w:pPr>
    </w:p>
    <w:p w14:paraId="589D65E4" w14:textId="77777777" w:rsidR="00C9727E" w:rsidRDefault="00716929">
      <w:pPr>
        <w:keepNext/>
        <w:numPr>
          <w:ilvl w:val="0"/>
          <w:numId w:val="1"/>
        </w:numPr>
        <w:tabs>
          <w:tab w:val="left" w:pos="171"/>
        </w:tabs>
        <w:ind w:hanging="3441"/>
        <w:jc w:val="center"/>
        <w:outlineLvl w:val="0"/>
        <w:rPr>
          <w:b/>
          <w:caps/>
        </w:rPr>
      </w:pPr>
      <w:r>
        <w:rPr>
          <w:b/>
          <w:caps/>
        </w:rPr>
        <w:t>Šalių teisės ir pareigos</w:t>
      </w:r>
    </w:p>
    <w:p w14:paraId="295AB72B" w14:textId="77777777" w:rsidR="00C9727E" w:rsidRDefault="00C9727E" w:rsidP="00D9569F">
      <w:pPr>
        <w:jc w:val="both"/>
      </w:pPr>
    </w:p>
    <w:p w14:paraId="1831B036" w14:textId="77777777" w:rsidR="00C9727E" w:rsidRDefault="00716929">
      <w:pPr>
        <w:ind w:firstLine="709"/>
        <w:jc w:val="both"/>
        <w:rPr>
          <w:b/>
          <w:color w:val="000000"/>
        </w:rPr>
      </w:pPr>
      <w:r>
        <w:rPr>
          <w:b/>
          <w:color w:val="000000"/>
        </w:rPr>
        <w:t>5. Šalys bendrai įsipareigoja</w:t>
      </w:r>
      <w:r>
        <w:rPr>
          <w:color w:val="000000"/>
        </w:rPr>
        <w:t xml:space="preserve"> bendradarbiauti, keistis informacija, susijusia su Sutartyje numatytų įsipareigojimų vykdymu. </w:t>
      </w:r>
    </w:p>
    <w:p w14:paraId="4541B4F3" w14:textId="77777777" w:rsidR="00C9727E" w:rsidRDefault="00716929">
      <w:pPr>
        <w:tabs>
          <w:tab w:val="left" w:pos="1320"/>
        </w:tabs>
        <w:ind w:firstLine="709"/>
        <w:jc w:val="both"/>
        <w:rPr>
          <w:color w:val="000000"/>
        </w:rPr>
      </w:pPr>
      <w:r>
        <w:rPr>
          <w:b/>
          <w:color w:val="000000"/>
        </w:rPr>
        <w:t>6. Projekto vykdytojas įsipareigoja:</w:t>
      </w:r>
    </w:p>
    <w:p w14:paraId="04C7A400" w14:textId="77777777" w:rsidR="00C9727E" w:rsidRDefault="00716929">
      <w:pPr>
        <w:tabs>
          <w:tab w:val="left" w:pos="720"/>
          <w:tab w:val="left" w:pos="993"/>
        </w:tabs>
        <w:ind w:firstLine="709"/>
        <w:jc w:val="both"/>
        <w:rPr>
          <w:color w:val="000000"/>
        </w:rPr>
      </w:pPr>
      <w:r>
        <w:rPr>
          <w:color w:val="000000"/>
        </w:rPr>
        <w:t xml:space="preserve">6.1. įgyvendinti projekto paraiškoje numatytas veiklas ir pasiekti projekto rezultatus – .........................................................................;  </w:t>
      </w:r>
    </w:p>
    <w:p w14:paraId="79EB3FAE" w14:textId="77777777" w:rsidR="00C9727E" w:rsidRDefault="00716929">
      <w:pPr>
        <w:tabs>
          <w:tab w:val="left" w:pos="720"/>
          <w:tab w:val="left" w:pos="993"/>
          <w:tab w:val="left" w:pos="1440"/>
        </w:tabs>
        <w:ind w:firstLine="709"/>
        <w:jc w:val="both"/>
        <w:rPr>
          <w:color w:val="000000"/>
        </w:rPr>
      </w:pPr>
      <w:r>
        <w:rPr>
          <w:color w:val="000000"/>
        </w:rPr>
        <w:t xml:space="preserve">6.2. vykdyti projekte numatytos įrangos, prekių ir paslaugų pirkimus bei tvarkyti projekto buhalterinę apskaitą, laikydamasis Lietuvos Respublikos įstatymų ir kitų norminių teisės aktų; </w:t>
      </w:r>
    </w:p>
    <w:p w14:paraId="50F6F271" w14:textId="77777777" w:rsidR="00C9727E" w:rsidRDefault="00716929">
      <w:pPr>
        <w:tabs>
          <w:tab w:val="left" w:pos="720"/>
          <w:tab w:val="left" w:pos="1320"/>
        </w:tabs>
        <w:ind w:firstLine="709"/>
        <w:jc w:val="both"/>
        <w:rPr>
          <w:color w:val="000000"/>
        </w:rPr>
      </w:pPr>
      <w:r>
        <w:rPr>
          <w:color w:val="000000"/>
        </w:rPr>
        <w:t>6.3. Savivaldybės administracijai reikalaujant, ne vėliau kaip per 5 (penkias) darbo dienas raštu jai pateikti informaciją, susijusią su projektu;</w:t>
      </w:r>
    </w:p>
    <w:p w14:paraId="2CBFB92F" w14:textId="77777777" w:rsidR="00C9727E" w:rsidRDefault="00716929">
      <w:pPr>
        <w:ind w:firstLine="709"/>
        <w:jc w:val="both"/>
        <w:rPr>
          <w:color w:val="000000"/>
        </w:rPr>
      </w:pPr>
      <w:r>
        <w:rPr>
          <w:color w:val="000000"/>
        </w:rPr>
        <w:t>6.4. visus projekto pakeitimus, turinčius įtakos Savivaldybės administracijos įsipareigojimams ir teisėms, raštu suderinti su Savivaldybės administracija;</w:t>
      </w:r>
    </w:p>
    <w:p w14:paraId="52301BA3" w14:textId="77777777" w:rsidR="00C9727E" w:rsidRDefault="00716929">
      <w:pPr>
        <w:tabs>
          <w:tab w:val="left" w:pos="720"/>
          <w:tab w:val="left" w:pos="993"/>
          <w:tab w:val="left" w:pos="1440"/>
        </w:tabs>
        <w:ind w:firstLine="709"/>
        <w:jc w:val="both"/>
      </w:pPr>
      <w:r>
        <w:t>6.5.</w:t>
      </w:r>
      <w:r>
        <w:rPr>
          <w:color w:val="FF0000"/>
        </w:rPr>
        <w:t xml:space="preserve"> </w:t>
      </w:r>
      <w:r>
        <w:rPr>
          <w:color w:val="000000"/>
        </w:rPr>
        <w:t>projekto įgyvendinimo metu kasmet iki vasario 1 d. pateikti Savivaldybės administracijai rašytinę ataskaitą apie projekto įgyvendinimo pažangą praėjusiais metais;</w:t>
      </w:r>
    </w:p>
    <w:p w14:paraId="1AA114B5" w14:textId="77777777" w:rsidR="00C9727E" w:rsidRDefault="00716929">
      <w:pPr>
        <w:tabs>
          <w:tab w:val="left" w:pos="720"/>
          <w:tab w:val="left" w:pos="993"/>
          <w:tab w:val="left" w:pos="1440"/>
        </w:tabs>
        <w:ind w:firstLine="709"/>
        <w:jc w:val="both"/>
        <w:rPr>
          <w:color w:val="000000"/>
        </w:rPr>
      </w:pPr>
      <w:r>
        <w:rPr>
          <w:color w:val="000000"/>
        </w:rPr>
        <w:t>6.6. Europos socialinio fondo agentūrai sumažinus ar nutraukus finansavimą projektui, nedelsiant informuoti apie tai Savivaldybės administraciją;</w:t>
      </w:r>
    </w:p>
    <w:p w14:paraId="30A42B16" w14:textId="77777777" w:rsidR="00C9727E" w:rsidRDefault="00716929">
      <w:pPr>
        <w:tabs>
          <w:tab w:val="left" w:pos="720"/>
          <w:tab w:val="left" w:pos="993"/>
          <w:tab w:val="left" w:pos="1440"/>
        </w:tabs>
        <w:ind w:firstLine="709"/>
        <w:jc w:val="both"/>
        <w:rPr>
          <w:color w:val="000000"/>
        </w:rPr>
      </w:pPr>
      <w:r>
        <w:rPr>
          <w:color w:val="000000"/>
        </w:rPr>
        <w:t>6.7. grąžinti išmokėtas savivaldybės biudžeto lėšas šios Sutarties 18–20 punktuose nustatytais atvejais ir tvarka.</w:t>
      </w:r>
    </w:p>
    <w:p w14:paraId="2515C1D6" w14:textId="77777777" w:rsidR="00C9727E" w:rsidRDefault="00716929">
      <w:pPr>
        <w:ind w:firstLine="709"/>
        <w:jc w:val="both"/>
        <w:rPr>
          <w:color w:val="000000"/>
        </w:rPr>
      </w:pPr>
      <w:r>
        <w:rPr>
          <w:b/>
        </w:rPr>
        <w:t>7. Savivaldybės administracija</w:t>
      </w:r>
      <w:r>
        <w:t xml:space="preserve"> įsipareigoja</w:t>
      </w:r>
      <w:r>
        <w:rPr>
          <w:b/>
        </w:rPr>
        <w:t xml:space="preserve"> </w:t>
      </w:r>
      <w:r>
        <w:rPr>
          <w:color w:val="000000"/>
        </w:rPr>
        <w:t>finansuoti projekto bendrajam finansavimui reikalingų lėšų dalį šios Sutarties V skyriuje nustatyta tvarka.</w:t>
      </w:r>
    </w:p>
    <w:p w14:paraId="4EB9F639" w14:textId="77777777" w:rsidR="00C9727E" w:rsidRDefault="00C9727E">
      <w:pPr>
        <w:ind w:firstLine="851"/>
        <w:jc w:val="both"/>
        <w:rPr>
          <w:b/>
        </w:rPr>
      </w:pPr>
    </w:p>
    <w:p w14:paraId="4F27CD7C" w14:textId="77777777" w:rsidR="00C9727E" w:rsidRDefault="00716929">
      <w:pPr>
        <w:keepNext/>
        <w:tabs>
          <w:tab w:val="left" w:pos="171"/>
        </w:tabs>
        <w:ind w:left="3582"/>
        <w:outlineLvl w:val="0"/>
        <w:rPr>
          <w:b/>
          <w:caps/>
        </w:rPr>
      </w:pPr>
      <w:r>
        <w:rPr>
          <w:b/>
          <w:caps/>
        </w:rPr>
        <w:t>IV. ĮNAŠAI Į PROJEKTĄ</w:t>
      </w:r>
    </w:p>
    <w:p w14:paraId="4502F3A6" w14:textId="77777777" w:rsidR="00C9727E" w:rsidRDefault="00C9727E">
      <w:pPr>
        <w:ind w:firstLine="798"/>
        <w:jc w:val="both"/>
        <w:rPr>
          <w:iCs/>
        </w:rPr>
      </w:pPr>
    </w:p>
    <w:p w14:paraId="1D4A0CD6" w14:textId="77777777" w:rsidR="00C9727E" w:rsidRDefault="00716929">
      <w:pPr>
        <w:ind w:firstLine="851"/>
        <w:jc w:val="both"/>
      </w:pPr>
      <w:r>
        <w:t>8. Savivaldybės administracija įsipareigoja finansuoti ................................. proc. projekto bendrajam finansavimui reikalingų lėšų – .................................... Eur (.............eurai ............. ct).</w:t>
      </w:r>
    </w:p>
    <w:p w14:paraId="3CDB25F0" w14:textId="77777777" w:rsidR="00C9727E" w:rsidRDefault="00C9727E">
      <w:pPr>
        <w:rPr>
          <w:strike/>
        </w:rPr>
      </w:pPr>
    </w:p>
    <w:p w14:paraId="3E4B4ADE" w14:textId="77777777" w:rsidR="00C9727E" w:rsidRDefault="00716929">
      <w:pPr>
        <w:jc w:val="center"/>
        <w:rPr>
          <w:b/>
        </w:rPr>
      </w:pPr>
      <w:r>
        <w:rPr>
          <w:b/>
        </w:rPr>
        <w:t>V. PROJEKTO FINANSAVIMO IŠ SAVIVALDYBĖS BIUDŽETO LĖŠŲ TVARKA IR SĄLYGOS</w:t>
      </w:r>
    </w:p>
    <w:p w14:paraId="698408F4" w14:textId="77777777" w:rsidR="00C9727E" w:rsidRDefault="00C9727E">
      <w:pPr>
        <w:jc w:val="center"/>
        <w:rPr>
          <w:b/>
        </w:rPr>
      </w:pPr>
    </w:p>
    <w:p w14:paraId="09585E79" w14:textId="35D9ACD2" w:rsidR="00C9727E" w:rsidRDefault="00716929">
      <w:pPr>
        <w:ind w:firstLine="720"/>
        <w:jc w:val="both"/>
      </w:pPr>
      <w:r>
        <w:t>9. Projekto vykdytojas paraiškas lėšoms gauti Savivaldybės administracijai pateikia ne vėliau kaip praėjus 10 kalendorinių dienų po to, kai jo mokėjimo prašymą patvirtina Europos socialinio fondo agentūra. Projekto vykdytojas kartu su paraiška pateikia Europos socialinio fondo agentūros patvirtinto mokėjimo prašymo kopiją su išlaidas pagrindžiančiais dokumentais (tiekėjų išrašytų sąskaitų, darbuotojų darbo apskaitos žiniaraščių ir kitų dokumentų kopijomis)</w:t>
      </w:r>
      <w:r w:rsidR="00DA75ED">
        <w:t>,</w:t>
      </w:r>
      <w:r>
        <w:t xml:space="preserve"> </w:t>
      </w:r>
      <w:r w:rsidRPr="00DA75ED">
        <w:rPr>
          <w:strike/>
        </w:rPr>
        <w:t>bei</w:t>
      </w:r>
      <w:r>
        <w:t xml:space="preserve"> mokėjimo prašymų grafiko kopiją</w:t>
      </w:r>
      <w:r w:rsidR="00DA75ED">
        <w:t xml:space="preserve"> </w:t>
      </w:r>
      <w:r w:rsidR="00DA75ED" w:rsidRPr="00DA75ED">
        <w:rPr>
          <w:b/>
        </w:rPr>
        <w:t>bei Europos socialinio fondo agentūros</w:t>
      </w:r>
      <w:r w:rsidR="00DA75ED">
        <w:t xml:space="preserve"> </w:t>
      </w:r>
      <w:r w:rsidR="00DA75ED" w:rsidRPr="00DA75ED">
        <w:rPr>
          <w:b/>
        </w:rPr>
        <w:t>pranešimų dėl mokėjimo prašymo ir mokėjimo prašymų grafikų patvirtinimo kopijas</w:t>
      </w:r>
      <w:r w:rsidR="00DA75ED">
        <w:t xml:space="preserve"> </w:t>
      </w:r>
      <w:r>
        <w:t>.</w:t>
      </w:r>
    </w:p>
    <w:p w14:paraId="1E2CF5AA" w14:textId="77777777" w:rsidR="00C9727E" w:rsidRDefault="00716929">
      <w:pPr>
        <w:ind w:firstLine="720"/>
        <w:jc w:val="both"/>
      </w:pPr>
      <w:r>
        <w:t xml:space="preserve">10. Projekto vykdytojui pateikus paraišką lėšoms gauti, Savivaldybės administracija ne vėliau kaip per 10 darbo dienų perveda pinigus į Projekto vykdytojo paraiškoje nurodytą kredito įstaigoje atidarytą atskirą projekto sąskaitą. Savivaldybės administracija mokėjimą atlieka tik tada, kai įsitikina, kad Projekto vykdytojo mokėjimo prašymą patikrino ir patvirtino Europos socialinio fondo agentūra. </w:t>
      </w:r>
    </w:p>
    <w:p w14:paraId="3DD94CF4" w14:textId="77777777" w:rsidR="00C9727E" w:rsidRDefault="00716929">
      <w:pPr>
        <w:ind w:firstLine="720"/>
        <w:jc w:val="both"/>
      </w:pPr>
      <w:r>
        <w:t>11. Finansavimo šaltinis – Klaipėdos miesto savivaldybės biudžeto lėšos, skirtos Klaipėdos miesto savivaldybės strateginio veiklos plano Socialinės atskirties mažinimo programos (Nr. 12) priemonei 01.02.09 „Klaipėdos miesto integruotų investicijų teritorijos vietos veiklos grupės 2016–2022 metų vietos plėtros strategijos įgyvendinimas ir veiklų administravimas“.</w:t>
      </w:r>
    </w:p>
    <w:p w14:paraId="546A1072" w14:textId="77777777" w:rsidR="00C9727E" w:rsidRPr="007B6AFE" w:rsidRDefault="00716929">
      <w:pPr>
        <w:ind w:firstLine="720"/>
        <w:jc w:val="both"/>
        <w:rPr>
          <w:strike/>
        </w:rPr>
      </w:pPr>
      <w:r w:rsidRPr="007B6AFE">
        <w:rPr>
          <w:strike/>
        </w:rPr>
        <w:t>12. Projekto vykdytojas įsipareigoja pasibaigus kiekvienam biudžetinių metų ketvirčiui per 10 (dešimt) darbo dienų pateikti Savivaldybės administracijai užpildytą Lietuvos Respublikos finansų ministro 2008 m. gruodžio 31 d. įsakymu Nr. 1K-465 patvirtintą Biudžeto išlaidų sąmatos vykdymo formą Nr. 2.</w:t>
      </w:r>
    </w:p>
    <w:p w14:paraId="0405BD29" w14:textId="77777777" w:rsidR="00C9727E" w:rsidRPr="007B6AFE" w:rsidRDefault="00C9727E">
      <w:pPr>
        <w:jc w:val="both"/>
        <w:rPr>
          <w:strike/>
        </w:rPr>
      </w:pPr>
    </w:p>
    <w:p w14:paraId="6B3675E7" w14:textId="77777777" w:rsidR="00D9569F" w:rsidRDefault="00D9569F">
      <w:pPr>
        <w:jc w:val="both"/>
      </w:pPr>
    </w:p>
    <w:p w14:paraId="23561EF9" w14:textId="77777777" w:rsidR="00C9727E" w:rsidRDefault="00716929">
      <w:pPr>
        <w:keepNext/>
        <w:tabs>
          <w:tab w:val="left" w:pos="171"/>
        </w:tabs>
        <w:jc w:val="center"/>
        <w:outlineLvl w:val="0"/>
        <w:rPr>
          <w:b/>
          <w:caps/>
        </w:rPr>
      </w:pPr>
      <w:r>
        <w:rPr>
          <w:b/>
          <w:caps/>
        </w:rPr>
        <w:t>VI. įsipareigojimų VYKDYMas</w:t>
      </w:r>
    </w:p>
    <w:p w14:paraId="39EEFA45" w14:textId="77777777" w:rsidR="00C9727E" w:rsidRDefault="00C9727E">
      <w:pPr>
        <w:ind w:firstLine="851"/>
        <w:jc w:val="center"/>
      </w:pPr>
    </w:p>
    <w:p w14:paraId="2003EB4E" w14:textId="4CBA0C44" w:rsidR="00C9727E" w:rsidRDefault="00716929">
      <w:pPr>
        <w:ind w:firstLine="851"/>
        <w:jc w:val="both"/>
      </w:pPr>
      <w:r w:rsidRPr="007B6AFE">
        <w:rPr>
          <w:strike/>
        </w:rPr>
        <w:t>13</w:t>
      </w:r>
      <w:r w:rsidR="007B6AFE" w:rsidRPr="007B6AFE">
        <w:rPr>
          <w:b/>
        </w:rPr>
        <w:t xml:space="preserve"> </w:t>
      </w:r>
      <w:r w:rsidR="007B6AFE">
        <w:rPr>
          <w:b/>
        </w:rPr>
        <w:t>12</w:t>
      </w:r>
      <w:r>
        <w:t>. Šalys neturi teisės Sutartimi prisiimtų įsipareigojimų pavesti vykdyti kitiems asmenims be raštiško kitos Šalies sutikimo.</w:t>
      </w:r>
    </w:p>
    <w:p w14:paraId="5166D8B1" w14:textId="123B0B8C" w:rsidR="00C9727E" w:rsidRDefault="00716929">
      <w:pPr>
        <w:ind w:firstLine="851"/>
        <w:jc w:val="both"/>
      </w:pPr>
      <w:r w:rsidRPr="007B6AFE">
        <w:rPr>
          <w:strike/>
        </w:rPr>
        <w:t>14</w:t>
      </w:r>
      <w:r>
        <w:t xml:space="preserve">. </w:t>
      </w:r>
      <w:r w:rsidR="007B6AFE" w:rsidRPr="007B6AFE">
        <w:rPr>
          <w:b/>
        </w:rPr>
        <w:t>13</w:t>
      </w:r>
      <w:r w:rsidR="007B6AFE">
        <w:t xml:space="preserve">. </w:t>
      </w:r>
      <w:r>
        <w:t>Šalys vykdo prisiimtus sutartinius įsipareigojimus, vadovaudamosi jų vykdymo metu galiojančiais teisės aktais.</w:t>
      </w:r>
    </w:p>
    <w:p w14:paraId="7193D178" w14:textId="6601EE21" w:rsidR="00C9727E" w:rsidRDefault="00716929">
      <w:pPr>
        <w:tabs>
          <w:tab w:val="left" w:pos="748"/>
        </w:tabs>
        <w:ind w:firstLine="851"/>
        <w:jc w:val="both"/>
      </w:pPr>
      <w:r w:rsidRPr="007B6AFE">
        <w:rPr>
          <w:strike/>
        </w:rPr>
        <w:t>15.</w:t>
      </w:r>
      <w:r>
        <w:t xml:space="preserve"> </w:t>
      </w:r>
      <w:r w:rsidR="007B6AFE" w:rsidRPr="007B6AFE">
        <w:rPr>
          <w:b/>
        </w:rPr>
        <w:t>14.</w:t>
      </w:r>
      <w:r w:rsidR="007B6AFE">
        <w:t xml:space="preserve"> </w:t>
      </w:r>
      <w:r>
        <w:t xml:space="preserve">Šalys įsipareigoja šia Sutartimi prisiimtus įsipareigojimus vykdyti laiku, tinkamai ir kokybiškai. </w:t>
      </w:r>
    </w:p>
    <w:p w14:paraId="4ED7DA42" w14:textId="19299B09" w:rsidR="00C9727E" w:rsidRDefault="00716929">
      <w:pPr>
        <w:tabs>
          <w:tab w:val="left" w:pos="748"/>
        </w:tabs>
        <w:ind w:firstLine="851"/>
        <w:jc w:val="both"/>
      </w:pPr>
      <w:r w:rsidRPr="007B6AFE">
        <w:rPr>
          <w:strike/>
        </w:rPr>
        <w:t>16.</w:t>
      </w:r>
      <w:r>
        <w:t xml:space="preserve"> </w:t>
      </w:r>
      <w:r w:rsidR="007B6AFE" w:rsidRPr="00990762">
        <w:rPr>
          <w:b/>
        </w:rPr>
        <w:t>15.</w:t>
      </w:r>
      <w:r w:rsidR="007B6AFE">
        <w:t xml:space="preserve"> </w:t>
      </w:r>
      <w:r>
        <w:t>Šalys prisiima atsakomybę už teikiamos informacijos patikimumą (teisingumą) ir atsako už tai teisės aktų nustatyta tvarka.</w:t>
      </w:r>
    </w:p>
    <w:p w14:paraId="49DD04F2" w14:textId="77777777" w:rsidR="00C9727E" w:rsidRDefault="00C9727E">
      <w:pPr>
        <w:keepNext/>
        <w:tabs>
          <w:tab w:val="left" w:pos="171"/>
        </w:tabs>
        <w:jc w:val="center"/>
        <w:outlineLvl w:val="0"/>
        <w:rPr>
          <w:b/>
          <w:caps/>
        </w:rPr>
      </w:pPr>
    </w:p>
    <w:p w14:paraId="3F139221" w14:textId="77777777" w:rsidR="00C9727E" w:rsidRDefault="00716929">
      <w:pPr>
        <w:keepNext/>
        <w:tabs>
          <w:tab w:val="left" w:pos="171"/>
        </w:tabs>
        <w:jc w:val="center"/>
        <w:outlineLvl w:val="0"/>
        <w:rPr>
          <w:b/>
          <w:caps/>
        </w:rPr>
      </w:pPr>
      <w:r>
        <w:rPr>
          <w:b/>
          <w:caps/>
        </w:rPr>
        <w:t>VII. atsakomybė</w:t>
      </w:r>
    </w:p>
    <w:p w14:paraId="6CD9CA23" w14:textId="77777777" w:rsidR="00C9727E" w:rsidRDefault="00C9727E"/>
    <w:p w14:paraId="7A2C8BDC" w14:textId="679E9E96" w:rsidR="00C9727E" w:rsidRDefault="00716929">
      <w:pPr>
        <w:tabs>
          <w:tab w:val="left" w:pos="1100"/>
          <w:tab w:val="left" w:pos="1400"/>
        </w:tabs>
        <w:ind w:firstLine="851"/>
        <w:jc w:val="both"/>
      </w:pPr>
      <w:r w:rsidRPr="00990762">
        <w:rPr>
          <w:strike/>
        </w:rPr>
        <w:t>17.</w:t>
      </w:r>
      <w:r>
        <w:t xml:space="preserve"> </w:t>
      </w:r>
      <w:r w:rsidR="00990762" w:rsidRPr="00990762">
        <w:rPr>
          <w:b/>
        </w:rPr>
        <w:t>16</w:t>
      </w:r>
      <w:r w:rsidR="00990762">
        <w:t xml:space="preserve">. </w:t>
      </w:r>
      <w:r>
        <w:t>Už Sutarties nevykdymą ar netinkamą vykdymą Šalys atsako Lietuvos Respublikos teisės aktų nustatyta tvarka. Šalis, nevykdanti Sutarties ar netinkamai ją vykdanti, įsipareigoja atlyginti su tuo susijusius kitos Šalies patirtus nuostolius.</w:t>
      </w:r>
    </w:p>
    <w:p w14:paraId="19FE6D89" w14:textId="7EB9EC91" w:rsidR="00C9727E" w:rsidRDefault="00716929">
      <w:pPr>
        <w:tabs>
          <w:tab w:val="left" w:pos="1100"/>
          <w:tab w:val="left" w:pos="1400"/>
        </w:tabs>
        <w:ind w:firstLine="851"/>
        <w:jc w:val="both"/>
      </w:pPr>
      <w:r w:rsidRPr="00990762">
        <w:rPr>
          <w:strike/>
        </w:rPr>
        <w:t>18.</w:t>
      </w:r>
      <w:r>
        <w:t xml:space="preserve"> </w:t>
      </w:r>
      <w:r w:rsidR="00990762" w:rsidRPr="00990762">
        <w:rPr>
          <w:b/>
        </w:rPr>
        <w:t>17.</w:t>
      </w:r>
      <w:r w:rsidR="00990762">
        <w:t xml:space="preserve"> </w:t>
      </w:r>
      <w:r>
        <w:t xml:space="preserve">Europos socialinio fondo agentūrai sumažinus finansavimą projektui, Projekto vykdytojas privalo nedelsdamas apie tai raštu informuoti Savivaldybės administraciją. Savivaldybės administracija tokiu atveju priima sprendimą dėl savivaldybės biudžeto finansavimo projektui sumažinimo atitinkama proporcija. </w:t>
      </w:r>
    </w:p>
    <w:p w14:paraId="50BCE8ED" w14:textId="11F86546" w:rsidR="00C9727E" w:rsidRDefault="00716929">
      <w:pPr>
        <w:tabs>
          <w:tab w:val="left" w:pos="1100"/>
          <w:tab w:val="left" w:pos="1400"/>
        </w:tabs>
        <w:ind w:firstLine="851"/>
        <w:jc w:val="both"/>
      </w:pPr>
      <w:r w:rsidRPr="00990762">
        <w:rPr>
          <w:strike/>
        </w:rPr>
        <w:lastRenderedPageBreak/>
        <w:t>19.</w:t>
      </w:r>
      <w:r w:rsidR="00990762">
        <w:rPr>
          <w:strike/>
        </w:rPr>
        <w:t xml:space="preserve"> </w:t>
      </w:r>
      <w:r w:rsidR="00990762" w:rsidRPr="00990762">
        <w:rPr>
          <w:b/>
        </w:rPr>
        <w:t>18.</w:t>
      </w:r>
      <w:r w:rsidRPr="00990762">
        <w:rPr>
          <w:b/>
        </w:rPr>
        <w:t xml:space="preserve"> </w:t>
      </w:r>
      <w:r>
        <w:t xml:space="preserve">Europos socialinio fondo agentūrai nutraukus finansavimą projektui, Projekto vykdytojas privalo nedelsdamas apie tai raštu informuoti Savivaldybės administraciją. Savivaldybės administracija tokiu atveju inicijuoja projektui šios Sutarties nutraukimą ir visų Projekto vykdytojui išmokėtų savivaldybės biudžeto lėšų grąžinimą. </w:t>
      </w:r>
    </w:p>
    <w:p w14:paraId="7A40A2DD" w14:textId="3A8FFD93" w:rsidR="00C9727E" w:rsidRDefault="00716929">
      <w:pPr>
        <w:tabs>
          <w:tab w:val="left" w:pos="1100"/>
          <w:tab w:val="left" w:pos="1400"/>
        </w:tabs>
        <w:ind w:firstLine="851"/>
        <w:jc w:val="both"/>
      </w:pPr>
      <w:r w:rsidRPr="00990762">
        <w:rPr>
          <w:strike/>
          <w:color w:val="000000"/>
        </w:rPr>
        <w:t>20.</w:t>
      </w:r>
      <w:r>
        <w:rPr>
          <w:color w:val="000000"/>
        </w:rPr>
        <w:t xml:space="preserve"> </w:t>
      </w:r>
      <w:r w:rsidR="00990762" w:rsidRPr="00990762">
        <w:rPr>
          <w:b/>
          <w:color w:val="000000"/>
        </w:rPr>
        <w:t>19.</w:t>
      </w:r>
      <w:r w:rsidR="00990762">
        <w:rPr>
          <w:color w:val="000000"/>
        </w:rPr>
        <w:t xml:space="preserve"> </w:t>
      </w:r>
      <w:r>
        <w:rPr>
          <w:color w:val="000000"/>
        </w:rPr>
        <w:t>Grąžintinos lėšos turi būti grąžinamos Projekto vykdytojo pervedant jas į Savivaldybės administracijos sprendime dėl lėšų grąžinimo nurodytą banko</w:t>
      </w:r>
      <w:r>
        <w:rPr>
          <w:bCs/>
          <w:color w:val="000000"/>
        </w:rPr>
        <w:t> </w:t>
      </w:r>
      <w:r>
        <w:rPr>
          <w:color w:val="000000"/>
        </w:rPr>
        <w:t>sąskaitą. </w:t>
      </w:r>
      <w:r>
        <w:t xml:space="preserve">Projekto </w:t>
      </w:r>
      <w:r>
        <w:rPr>
          <w:color w:val="000000"/>
        </w:rPr>
        <w:t>vykdytojui negrąžinus grąžintinų lėšų per sprendime dėl lėšų grąžinimo nurodytą terminą, skaičiuojami delspinigiai</w:t>
      </w:r>
      <w:r>
        <w:rPr>
          <w:bCs/>
          <w:color w:val="000000"/>
        </w:rPr>
        <w:t>, kurie sudaro 0,2 proc. už kiekvieną uždelstą dieną.</w:t>
      </w:r>
    </w:p>
    <w:p w14:paraId="1CB4DF2A" w14:textId="13B6902E" w:rsidR="00C9727E" w:rsidRDefault="00716929">
      <w:pPr>
        <w:ind w:firstLine="851"/>
        <w:jc w:val="both"/>
      </w:pPr>
      <w:r w:rsidRPr="00990762">
        <w:rPr>
          <w:strike/>
        </w:rPr>
        <w:t>21.</w:t>
      </w:r>
      <w:r>
        <w:t xml:space="preserve"> </w:t>
      </w:r>
      <w:r w:rsidR="00990762" w:rsidRPr="00990762">
        <w:rPr>
          <w:b/>
        </w:rPr>
        <w:t>20</w:t>
      </w:r>
      <w:r w:rsidR="00990762">
        <w:t xml:space="preserve">. </w:t>
      </w:r>
      <w:r>
        <w:t>Šalys atleidžiamos nuo atsakomybės už įsipareigojimų pagal Sutartį nevykdymą, jei tai įvyko dėl nenugalimos jėgos</w:t>
      </w:r>
      <w:r>
        <w:rPr>
          <w:i/>
        </w:rPr>
        <w:t xml:space="preserve"> </w:t>
      </w:r>
      <w:r>
        <w:t>(</w:t>
      </w:r>
      <w:r>
        <w:rPr>
          <w:i/>
        </w:rPr>
        <w:t>force majeure</w:t>
      </w:r>
      <w:r>
        <w:t>) aplinkybių (stichinės nelaimės, teisės aktų, reglamentuojančių Sutarties Šalių veiklą, pasikeitimo ir kt.). Šalis privalo per 3 (tris) darbo dienas nuo tokių aplinkybių atsiradimo apie tai raštu informuoti kitą Šalį.</w:t>
      </w:r>
    </w:p>
    <w:p w14:paraId="61E210DE" w14:textId="77777777" w:rsidR="00C9727E" w:rsidRDefault="00C9727E">
      <w:pPr>
        <w:jc w:val="both"/>
      </w:pPr>
    </w:p>
    <w:p w14:paraId="38AE00D8" w14:textId="77777777" w:rsidR="00C9727E" w:rsidRDefault="00716929">
      <w:pPr>
        <w:keepNext/>
        <w:tabs>
          <w:tab w:val="left" w:pos="171"/>
        </w:tabs>
        <w:jc w:val="center"/>
        <w:outlineLvl w:val="0"/>
        <w:rPr>
          <w:b/>
          <w:caps/>
        </w:rPr>
      </w:pPr>
      <w:r>
        <w:rPr>
          <w:b/>
          <w:caps/>
        </w:rPr>
        <w:t>VIII. SUTARTIES PAKEITIMAS</w:t>
      </w:r>
    </w:p>
    <w:p w14:paraId="06634367" w14:textId="77777777" w:rsidR="00C9727E" w:rsidRPr="00990762" w:rsidRDefault="00C9727E">
      <w:pPr>
        <w:rPr>
          <w:strike/>
        </w:rPr>
      </w:pPr>
    </w:p>
    <w:p w14:paraId="291D6D3C" w14:textId="40C92F9B" w:rsidR="00C9727E" w:rsidRDefault="00716929">
      <w:pPr>
        <w:tabs>
          <w:tab w:val="left" w:pos="1276"/>
        </w:tabs>
        <w:ind w:left="709" w:firstLine="142"/>
        <w:jc w:val="both"/>
        <w:rPr>
          <w:lang w:eastAsia="lt-LT"/>
        </w:rPr>
      </w:pPr>
      <w:r w:rsidRPr="00990762">
        <w:rPr>
          <w:strike/>
          <w:lang w:eastAsia="lt-LT"/>
        </w:rPr>
        <w:t>22.</w:t>
      </w:r>
      <w:r>
        <w:rPr>
          <w:lang w:eastAsia="lt-LT"/>
        </w:rPr>
        <w:t xml:space="preserve"> </w:t>
      </w:r>
      <w:r w:rsidR="00990762" w:rsidRPr="00990762">
        <w:rPr>
          <w:b/>
          <w:lang w:eastAsia="lt-LT"/>
        </w:rPr>
        <w:t>21.</w:t>
      </w:r>
      <w:r w:rsidR="00990762">
        <w:rPr>
          <w:lang w:eastAsia="lt-LT"/>
        </w:rPr>
        <w:t xml:space="preserve"> </w:t>
      </w:r>
      <w:r>
        <w:rPr>
          <w:lang w:eastAsia="lt-LT"/>
        </w:rPr>
        <w:t>Ši Sutartis gali būti keičiama arba papildoma:</w:t>
      </w:r>
    </w:p>
    <w:p w14:paraId="68F44DB8" w14:textId="2FBF7051" w:rsidR="00C9727E" w:rsidRDefault="00716929">
      <w:pPr>
        <w:tabs>
          <w:tab w:val="left" w:pos="0"/>
          <w:tab w:val="left" w:pos="1276"/>
          <w:tab w:val="left" w:pos="1482"/>
        </w:tabs>
        <w:ind w:firstLine="851"/>
        <w:jc w:val="both"/>
      </w:pPr>
      <w:r w:rsidRPr="00990762">
        <w:rPr>
          <w:strike/>
        </w:rPr>
        <w:t>22.1.</w:t>
      </w:r>
      <w:r>
        <w:t xml:space="preserve"> </w:t>
      </w:r>
      <w:r w:rsidR="00990762" w:rsidRPr="00990762">
        <w:rPr>
          <w:b/>
        </w:rPr>
        <w:t>21.1.</w:t>
      </w:r>
      <w:r w:rsidR="00990762">
        <w:t xml:space="preserve"> </w:t>
      </w:r>
      <w:r>
        <w:t>jeigu yra keičiami Europos Sąjungos arba Lietuvos Respublikos teisės aktai, tiesiogiai darantys įtaką ar reglamentuojantys Projekto vykdytojo arba Savivaldybės administracijos veiklą, susijusią su projekto įgyvendinimu;</w:t>
      </w:r>
    </w:p>
    <w:p w14:paraId="7F566B26" w14:textId="041DD92C" w:rsidR="00C9727E" w:rsidRDefault="00716929">
      <w:pPr>
        <w:tabs>
          <w:tab w:val="left" w:pos="0"/>
          <w:tab w:val="left" w:pos="1276"/>
          <w:tab w:val="left" w:pos="1482"/>
        </w:tabs>
        <w:ind w:firstLine="851"/>
        <w:jc w:val="both"/>
      </w:pPr>
      <w:r w:rsidRPr="00990762">
        <w:rPr>
          <w:strike/>
        </w:rPr>
        <w:t>22.2.</w:t>
      </w:r>
      <w:r>
        <w:t xml:space="preserve"> </w:t>
      </w:r>
      <w:r w:rsidR="00990762" w:rsidRPr="00990762">
        <w:rPr>
          <w:b/>
        </w:rPr>
        <w:t>21.2.</w:t>
      </w:r>
      <w:r w:rsidR="00990762">
        <w:t xml:space="preserve"> </w:t>
      </w:r>
      <w:r>
        <w:t>Europos socialinio fondo agentūrai sumažinus finansavimą projektui;</w:t>
      </w:r>
    </w:p>
    <w:p w14:paraId="315992CE" w14:textId="120B778B" w:rsidR="00C9727E" w:rsidRDefault="00716929">
      <w:pPr>
        <w:tabs>
          <w:tab w:val="left" w:pos="0"/>
          <w:tab w:val="left" w:pos="1276"/>
          <w:tab w:val="left" w:pos="1482"/>
        </w:tabs>
        <w:ind w:firstLine="851"/>
        <w:jc w:val="both"/>
      </w:pPr>
      <w:r w:rsidRPr="00990762">
        <w:rPr>
          <w:strike/>
        </w:rPr>
        <w:t>22.3</w:t>
      </w:r>
      <w:r>
        <w:t xml:space="preserve">. </w:t>
      </w:r>
      <w:r w:rsidR="00990762" w:rsidRPr="00990762">
        <w:rPr>
          <w:b/>
        </w:rPr>
        <w:t>21.3.</w:t>
      </w:r>
      <w:r w:rsidR="00990762">
        <w:t xml:space="preserve"> </w:t>
      </w:r>
      <w:r>
        <w:t>Šalims susitarus – dėl nenugalimos jėgos</w:t>
      </w:r>
      <w:r>
        <w:rPr>
          <w:i/>
        </w:rPr>
        <w:t xml:space="preserve"> </w:t>
      </w:r>
      <w:r>
        <w:t>(</w:t>
      </w:r>
      <w:r>
        <w:rPr>
          <w:i/>
        </w:rPr>
        <w:t>force majeure</w:t>
      </w:r>
      <w:r>
        <w:t>) aplinkybių.</w:t>
      </w:r>
    </w:p>
    <w:p w14:paraId="5461C85E" w14:textId="4B958CA9" w:rsidR="00C9727E" w:rsidRDefault="00716929">
      <w:pPr>
        <w:tabs>
          <w:tab w:val="left" w:pos="0"/>
          <w:tab w:val="left" w:pos="1276"/>
        </w:tabs>
        <w:ind w:firstLine="851"/>
        <w:jc w:val="both"/>
      </w:pPr>
      <w:r w:rsidRPr="00990762">
        <w:rPr>
          <w:strike/>
        </w:rPr>
        <w:t>23.</w:t>
      </w:r>
      <w:r>
        <w:t xml:space="preserve"> </w:t>
      </w:r>
      <w:r w:rsidR="00990762" w:rsidRPr="00990762">
        <w:rPr>
          <w:b/>
        </w:rPr>
        <w:t>2</w:t>
      </w:r>
      <w:r w:rsidR="00990762">
        <w:rPr>
          <w:b/>
        </w:rPr>
        <w:t>2</w:t>
      </w:r>
      <w:r w:rsidR="00990762" w:rsidRPr="00990762">
        <w:rPr>
          <w:b/>
        </w:rPr>
        <w:t>.</w:t>
      </w:r>
      <w:r w:rsidR="00990762">
        <w:t xml:space="preserve"> </w:t>
      </w:r>
      <w:r>
        <w:t xml:space="preserve">Ši Sutartis keičiama arba papildoma Šalių rašytiniu susitarimu. </w:t>
      </w:r>
    </w:p>
    <w:p w14:paraId="4650AEB1" w14:textId="5788B30C" w:rsidR="00C9727E" w:rsidRDefault="00716929">
      <w:pPr>
        <w:tabs>
          <w:tab w:val="left" w:pos="0"/>
          <w:tab w:val="left" w:pos="1276"/>
        </w:tabs>
        <w:ind w:firstLine="851"/>
        <w:jc w:val="both"/>
      </w:pPr>
      <w:r w:rsidRPr="00990762">
        <w:rPr>
          <w:strike/>
        </w:rPr>
        <w:t>24.</w:t>
      </w:r>
      <w:r>
        <w:t xml:space="preserve"> </w:t>
      </w:r>
      <w:r w:rsidR="00990762" w:rsidRPr="00990762">
        <w:rPr>
          <w:b/>
        </w:rPr>
        <w:t>2</w:t>
      </w:r>
      <w:r w:rsidR="00990762">
        <w:rPr>
          <w:b/>
        </w:rPr>
        <w:t>3</w:t>
      </w:r>
      <w:r w:rsidR="00990762">
        <w:t xml:space="preserve">. </w:t>
      </w:r>
      <w:r>
        <w:t>Visi šios Sutarties pakeitimai arba papildymai tampa šios Sutarties neatskiriama dalimi.</w:t>
      </w:r>
    </w:p>
    <w:p w14:paraId="204A8F66" w14:textId="77777777" w:rsidR="00C9727E" w:rsidRDefault="00C9727E">
      <w:pPr>
        <w:ind w:firstLine="743"/>
        <w:jc w:val="both"/>
      </w:pPr>
    </w:p>
    <w:p w14:paraId="676C0063" w14:textId="77777777" w:rsidR="00C9727E" w:rsidRDefault="00716929">
      <w:pPr>
        <w:keepNext/>
        <w:tabs>
          <w:tab w:val="left" w:pos="284"/>
          <w:tab w:val="left" w:pos="851"/>
          <w:tab w:val="left" w:pos="2694"/>
        </w:tabs>
        <w:jc w:val="center"/>
        <w:outlineLvl w:val="0"/>
        <w:rPr>
          <w:b/>
          <w:caps/>
        </w:rPr>
      </w:pPr>
      <w:r>
        <w:rPr>
          <w:b/>
          <w:caps/>
        </w:rPr>
        <w:t>IX. SUTARTIES NUTRAUKIMAS</w:t>
      </w:r>
    </w:p>
    <w:p w14:paraId="3557C8FB" w14:textId="77777777" w:rsidR="00C9727E" w:rsidRDefault="00C9727E"/>
    <w:p w14:paraId="03C6180F" w14:textId="4E69BC00" w:rsidR="00C9727E" w:rsidRDefault="00716929">
      <w:pPr>
        <w:tabs>
          <w:tab w:val="left" w:pos="1482"/>
        </w:tabs>
        <w:ind w:firstLine="851"/>
        <w:jc w:val="both"/>
      </w:pPr>
      <w:r w:rsidRPr="00990762">
        <w:rPr>
          <w:strike/>
        </w:rPr>
        <w:t>25.</w:t>
      </w:r>
      <w:r>
        <w:t xml:space="preserve"> </w:t>
      </w:r>
      <w:r w:rsidR="00990762" w:rsidRPr="00990762">
        <w:rPr>
          <w:b/>
        </w:rPr>
        <w:t>24.</w:t>
      </w:r>
      <w:r w:rsidR="00990762">
        <w:t xml:space="preserve"> </w:t>
      </w:r>
      <w:r>
        <w:t>Ši Sutartis laikoma nutraukta:</w:t>
      </w:r>
    </w:p>
    <w:p w14:paraId="6195A6E1" w14:textId="73DE4033" w:rsidR="00C9727E" w:rsidRDefault="00716929">
      <w:pPr>
        <w:tabs>
          <w:tab w:val="left" w:pos="1482"/>
        </w:tabs>
        <w:ind w:firstLine="851"/>
        <w:jc w:val="both"/>
      </w:pPr>
      <w:r w:rsidRPr="00990762">
        <w:rPr>
          <w:strike/>
        </w:rPr>
        <w:t>25.1.</w:t>
      </w:r>
      <w:r>
        <w:t xml:space="preserve"> </w:t>
      </w:r>
      <w:r w:rsidR="00990762" w:rsidRPr="00990762">
        <w:rPr>
          <w:b/>
        </w:rPr>
        <w:t>24.1.</w:t>
      </w:r>
      <w:r w:rsidR="00990762">
        <w:t xml:space="preserve"> </w:t>
      </w:r>
      <w:r>
        <w:t>jei Šalys rašytiniu susitarimu susitaria nutraukti šią Sutartį;</w:t>
      </w:r>
    </w:p>
    <w:p w14:paraId="452FDEC1" w14:textId="3527DEC8" w:rsidR="00C9727E" w:rsidRDefault="00716929">
      <w:pPr>
        <w:tabs>
          <w:tab w:val="left" w:pos="1482"/>
        </w:tabs>
        <w:ind w:firstLine="851"/>
        <w:jc w:val="both"/>
      </w:pPr>
      <w:r w:rsidRPr="00990762">
        <w:rPr>
          <w:strike/>
        </w:rPr>
        <w:t>25.2.</w:t>
      </w:r>
      <w:r>
        <w:t xml:space="preserve"> </w:t>
      </w:r>
      <w:r w:rsidR="00990762" w:rsidRPr="00990762">
        <w:rPr>
          <w:b/>
        </w:rPr>
        <w:t>24.2.</w:t>
      </w:r>
      <w:r w:rsidR="00990762">
        <w:t xml:space="preserve"> </w:t>
      </w:r>
      <w:r>
        <w:t>jei Europos socialinio fondo agentūra nutraukia sutartį su Projekto vykdytoju dėl projekto vykdymo ir finansavimo;</w:t>
      </w:r>
    </w:p>
    <w:p w14:paraId="588163DC" w14:textId="77777777" w:rsidR="00C9727E" w:rsidRDefault="00716929">
      <w:pPr>
        <w:tabs>
          <w:tab w:val="left" w:pos="1100"/>
          <w:tab w:val="left" w:pos="1482"/>
        </w:tabs>
        <w:ind w:firstLine="851"/>
        <w:jc w:val="both"/>
      </w:pPr>
      <w:r w:rsidRPr="00990762">
        <w:rPr>
          <w:strike/>
        </w:rPr>
        <w:t>25.3.</w:t>
      </w:r>
      <w:r>
        <w:t xml:space="preserve"> kitais Lietuvos Respublikos įstatymų nustatytais atvejais.</w:t>
      </w:r>
    </w:p>
    <w:p w14:paraId="76E0CF47" w14:textId="77777777" w:rsidR="00C9727E" w:rsidRDefault="00716929">
      <w:pPr>
        <w:tabs>
          <w:tab w:val="left" w:pos="1100"/>
          <w:tab w:val="left" w:pos="1482"/>
        </w:tabs>
        <w:ind w:firstLine="851"/>
        <w:jc w:val="both"/>
      </w:pPr>
      <w:r w:rsidRPr="00990762">
        <w:rPr>
          <w:strike/>
        </w:rPr>
        <w:t xml:space="preserve">26. </w:t>
      </w:r>
      <w:r>
        <w:t xml:space="preserve">Sutarties nutraukimas neatleidžia Projekto vykdytojo nuo pareigos grąžinti išmokėtas savivaldybės biudžeto lėšas šios Sutarties 18–20 punktuose numatyta tvarka. </w:t>
      </w:r>
    </w:p>
    <w:p w14:paraId="297CC743" w14:textId="77777777" w:rsidR="00C9727E" w:rsidRDefault="00716929">
      <w:pPr>
        <w:tabs>
          <w:tab w:val="left" w:pos="1482"/>
        </w:tabs>
        <w:ind w:firstLine="851"/>
        <w:jc w:val="both"/>
      </w:pPr>
      <w:r w:rsidRPr="00990762">
        <w:rPr>
          <w:strike/>
        </w:rPr>
        <w:t>27.</w:t>
      </w:r>
      <w:r>
        <w:t xml:space="preserve"> Šalis, norinti nutraukti šią Sutartį, turi apie tai pranešti kitai Šaliai ne vėliau kaip prieš 30 kalendorinių dienų iki numatomo Sutarties nutraukimo, jeigu įstatymai ar ši Sutartis nenustato kitaip.</w:t>
      </w:r>
    </w:p>
    <w:p w14:paraId="32F5218B" w14:textId="77777777" w:rsidR="00C9727E" w:rsidRDefault="00C9727E">
      <w:pPr>
        <w:tabs>
          <w:tab w:val="left" w:pos="1482"/>
        </w:tabs>
        <w:ind w:left="851"/>
        <w:jc w:val="both"/>
      </w:pPr>
    </w:p>
    <w:p w14:paraId="0114A0ED" w14:textId="77777777" w:rsidR="00C9727E" w:rsidRDefault="00716929">
      <w:pPr>
        <w:keepNext/>
        <w:tabs>
          <w:tab w:val="left" w:pos="171"/>
          <w:tab w:val="left" w:pos="284"/>
        </w:tabs>
        <w:jc w:val="center"/>
        <w:outlineLvl w:val="0"/>
        <w:rPr>
          <w:b/>
          <w:caps/>
        </w:rPr>
      </w:pPr>
      <w:r>
        <w:rPr>
          <w:b/>
          <w:caps/>
        </w:rPr>
        <w:t>x. dokumentų SIUNTIMAS</w:t>
      </w:r>
    </w:p>
    <w:p w14:paraId="0F6E45E5" w14:textId="77777777" w:rsidR="00C9727E" w:rsidRDefault="00C9727E">
      <w:pPr>
        <w:jc w:val="both"/>
      </w:pPr>
    </w:p>
    <w:p w14:paraId="147C1299" w14:textId="77777777" w:rsidR="00C9727E" w:rsidRDefault="00716929">
      <w:pPr>
        <w:ind w:firstLine="851"/>
        <w:jc w:val="both"/>
      </w:pPr>
      <w:r w:rsidRPr="00990762">
        <w:rPr>
          <w:strike/>
        </w:rPr>
        <w:lastRenderedPageBreak/>
        <w:t>28.</w:t>
      </w:r>
      <w:r>
        <w:t xml:space="preserve"> Informacija, dokumentai ir pranešimai Šalims turi būti siunčiami šiais adresais:</w:t>
      </w:r>
    </w:p>
    <w:p w14:paraId="76E24398" w14:textId="77777777" w:rsidR="00C9727E" w:rsidRDefault="00716929">
      <w:pPr>
        <w:tabs>
          <w:tab w:val="left" w:pos="1418"/>
        </w:tabs>
        <w:ind w:firstLine="851"/>
        <w:jc w:val="both"/>
      </w:pPr>
      <w:r w:rsidRPr="00990762">
        <w:rPr>
          <w:strike/>
        </w:rPr>
        <w:t>28.1.</w:t>
      </w:r>
      <w:r>
        <w:t xml:space="preserve"> Projekto vykdytojui: ......................................; el. paštas ................................;</w:t>
      </w:r>
    </w:p>
    <w:p w14:paraId="614815C4" w14:textId="77777777" w:rsidR="00C9727E" w:rsidRDefault="00716929">
      <w:pPr>
        <w:tabs>
          <w:tab w:val="left" w:pos="1254"/>
          <w:tab w:val="left" w:pos="1418"/>
        </w:tabs>
        <w:ind w:firstLine="851"/>
        <w:jc w:val="both"/>
      </w:pPr>
      <w:r w:rsidRPr="00990762">
        <w:rPr>
          <w:strike/>
        </w:rPr>
        <w:t>28.2.</w:t>
      </w:r>
      <w:r>
        <w:t xml:space="preserve"> Savivaldybės administracijai: Liepų g. 11, 91502 Klaipėda, el. paštas dokumentai@klaipeda.lt;</w:t>
      </w:r>
    </w:p>
    <w:p w14:paraId="2577E5E2" w14:textId="77777777" w:rsidR="00C9727E" w:rsidRDefault="00716929">
      <w:pPr>
        <w:ind w:firstLine="851"/>
        <w:jc w:val="both"/>
      </w:pPr>
      <w:r w:rsidRPr="00990762">
        <w:rPr>
          <w:strike/>
        </w:rPr>
        <w:t xml:space="preserve">28.3. </w:t>
      </w:r>
      <w:r>
        <w:t>elektroniniu paštu siųstas laiškas laikomas gautu tą pačią dieną. Paštu siųstas laiškas laikomas gautu, kai jis yra įteiktas.</w:t>
      </w:r>
    </w:p>
    <w:p w14:paraId="03BAD53D" w14:textId="77777777" w:rsidR="00C9727E" w:rsidRDefault="00716929">
      <w:pPr>
        <w:tabs>
          <w:tab w:val="left" w:pos="1400"/>
        </w:tabs>
        <w:ind w:firstLine="851"/>
        <w:jc w:val="both"/>
      </w:pPr>
      <w:r w:rsidRPr="00990762">
        <w:rPr>
          <w:strike/>
        </w:rPr>
        <w:t>29</w:t>
      </w:r>
      <w:r>
        <w:t>. 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3193393D" w14:textId="77777777" w:rsidR="00C9727E" w:rsidRDefault="00C9727E">
      <w:pPr>
        <w:jc w:val="both"/>
      </w:pPr>
    </w:p>
    <w:p w14:paraId="780795D9" w14:textId="77777777" w:rsidR="00C9727E" w:rsidRDefault="00C9727E">
      <w:pPr>
        <w:ind w:left="851"/>
        <w:jc w:val="both"/>
      </w:pPr>
    </w:p>
    <w:p w14:paraId="560CAAFB" w14:textId="77777777" w:rsidR="00C9727E" w:rsidRDefault="00716929">
      <w:pPr>
        <w:keepNext/>
        <w:tabs>
          <w:tab w:val="left" w:pos="171"/>
          <w:tab w:val="left" w:pos="2977"/>
        </w:tabs>
        <w:jc w:val="center"/>
        <w:outlineLvl w:val="0"/>
        <w:rPr>
          <w:b/>
          <w:caps/>
        </w:rPr>
      </w:pPr>
      <w:r>
        <w:rPr>
          <w:b/>
          <w:caps/>
        </w:rPr>
        <w:t>XI. Baigiamosios nuostatos</w:t>
      </w:r>
    </w:p>
    <w:p w14:paraId="3F08307B" w14:textId="77777777" w:rsidR="00C9727E" w:rsidRDefault="00C9727E">
      <w:pPr>
        <w:jc w:val="center"/>
      </w:pPr>
    </w:p>
    <w:p w14:paraId="3838BB98" w14:textId="77777777" w:rsidR="00C9727E" w:rsidRDefault="00716929">
      <w:pPr>
        <w:ind w:firstLine="851"/>
        <w:jc w:val="both"/>
      </w:pPr>
      <w:r w:rsidRPr="00990762">
        <w:rPr>
          <w:strike/>
        </w:rPr>
        <w:t>30.</w:t>
      </w:r>
      <w:r>
        <w:t xml:space="preserve"> Sutartis įsigalioja, kai ji yra pasirašyta abiejų Šalių, ir galioja iki Šalių įsipareigojimų, susijusių su projektu, įvykdymo. </w:t>
      </w:r>
    </w:p>
    <w:p w14:paraId="7381990C" w14:textId="77777777" w:rsidR="00C9727E" w:rsidRDefault="00716929">
      <w:pPr>
        <w:ind w:firstLine="851"/>
        <w:jc w:val="both"/>
      </w:pPr>
      <w:r w:rsidRPr="00990762">
        <w:rPr>
          <w:strike/>
        </w:rPr>
        <w:t xml:space="preserve">31. </w:t>
      </w:r>
      <w:r>
        <w:t>Sutartis vykdoma ir aiškinama remiantis Lietuvos Respublikos teise. Šalių tarpusavio santykiai, neaptarti Sutartyje, reguliuojami Lietuvos Respublikos teisės aktų nustatyta tvarka.</w:t>
      </w:r>
    </w:p>
    <w:p w14:paraId="4DD9519A" w14:textId="77777777" w:rsidR="00C9727E" w:rsidRDefault="00716929">
      <w:pPr>
        <w:ind w:firstLine="851"/>
        <w:jc w:val="both"/>
      </w:pPr>
      <w:r w:rsidRPr="00990762">
        <w:rPr>
          <w:strike/>
        </w:rPr>
        <w:t>32.</w:t>
      </w:r>
      <w:r>
        <w:t xml:space="preserve"> Visi ginčai, nesutarimai, kylantys iš Sutarties, sprendžiami derybomis. Nepavykus išspręsti ginčo derybų būdu, ginčai sprendžiami atitinkamame Klaipėdos miesto teisme vadovaujantis Lietuvos Respublikos įstatymais nustatyta tvarka.</w:t>
      </w:r>
    </w:p>
    <w:p w14:paraId="251C5EAF" w14:textId="77777777" w:rsidR="00C9727E" w:rsidRDefault="00716929">
      <w:pPr>
        <w:ind w:firstLine="851"/>
        <w:jc w:val="both"/>
      </w:pPr>
      <w:r w:rsidRPr="00990762">
        <w:rPr>
          <w:strike/>
        </w:rPr>
        <w:t>33.</w:t>
      </w:r>
      <w:r>
        <w:t xml:space="preserve"> Sutartis sudaryta 2 (dviem) egzemplioriais, turinčiais vienodą teisinę galią, po vieną egzempliorių kiekvienai Šaliai.</w:t>
      </w:r>
    </w:p>
    <w:p w14:paraId="4C691BF7" w14:textId="77777777" w:rsidR="00C9727E" w:rsidRDefault="00716929">
      <w:pPr>
        <w:tabs>
          <w:tab w:val="left" w:pos="1134"/>
          <w:tab w:val="left" w:pos="1276"/>
          <w:tab w:val="left" w:pos="1560"/>
        </w:tabs>
        <w:ind w:firstLine="851"/>
        <w:jc w:val="both"/>
      </w:pPr>
      <w:r w:rsidRPr="00990762">
        <w:rPr>
          <w:strike/>
        </w:rPr>
        <w:t>34.</w:t>
      </w:r>
      <w:r>
        <w:t xml:space="preserve"> </w:t>
      </w:r>
      <w:r>
        <w:rPr>
          <w:bCs/>
          <w:iCs/>
        </w:rPr>
        <w:t>Savivaldybės administracijos</w:t>
      </w:r>
      <w:r>
        <w:rPr>
          <w:bCs/>
        </w:rPr>
        <w:t xml:space="preserve"> atsakingas asmuo už Sutarties vykdymą ir kontrolę – ....................................</w:t>
      </w:r>
      <w:r>
        <w:rPr>
          <w:color w:val="000000"/>
        </w:rPr>
        <w:t xml:space="preserve">, tel. (8 46) .................................., el. p. </w:t>
      </w:r>
      <w:r>
        <w:t>....................................</w:t>
      </w:r>
      <w:r>
        <w:rPr>
          <w:rFonts w:eastAsia="Calibri"/>
          <w:color w:val="000000"/>
        </w:rPr>
        <w:t xml:space="preserve">, </w:t>
      </w:r>
      <w:r>
        <w:rPr>
          <w:bCs/>
        </w:rPr>
        <w:t>k</w:t>
      </w:r>
      <w:r>
        <w:t xml:space="preserve">uri koordinuoja šios Sutarties vykdymą (organizuoja Savivaldybės administracijos įsipareigojimų įvykdymą, organizuoja visą susirašinėjimą su Projekto vykdytoju, inicijuoja Sutarties pakeitimus, pratęsimą, kai tai numatyta, bei kontroliuoja, kaip Paslaugų teikėjas vykdo sutartinius įsipareigojimus). </w:t>
      </w:r>
    </w:p>
    <w:tbl>
      <w:tblPr>
        <w:tblpPr w:leftFromText="180" w:rightFromText="180" w:vertAnchor="text" w:horzAnchor="margin" w:tblpY="777"/>
        <w:tblW w:w="9932" w:type="dxa"/>
        <w:tblLook w:val="0000" w:firstRow="0" w:lastRow="0" w:firstColumn="0" w:lastColumn="0" w:noHBand="0" w:noVBand="0"/>
      </w:tblPr>
      <w:tblGrid>
        <w:gridCol w:w="4927"/>
        <w:gridCol w:w="5005"/>
      </w:tblGrid>
      <w:tr w:rsidR="00716929" w14:paraId="36E19169" w14:textId="77777777" w:rsidTr="00716929">
        <w:trPr>
          <w:trHeight w:val="2825"/>
        </w:trPr>
        <w:tc>
          <w:tcPr>
            <w:tcW w:w="4927" w:type="dxa"/>
            <w:shd w:val="clear" w:color="auto" w:fill="auto"/>
          </w:tcPr>
          <w:p w14:paraId="7762BC00" w14:textId="77777777" w:rsidR="00716929" w:rsidRDefault="00716929" w:rsidP="00716929">
            <w:pPr>
              <w:tabs>
                <w:tab w:val="left" w:pos="567"/>
              </w:tabs>
              <w:rPr>
                <w:b/>
              </w:rPr>
            </w:pPr>
            <w:r>
              <w:rPr>
                <w:b/>
              </w:rPr>
              <w:t>Projekto vykdytojas</w:t>
            </w:r>
          </w:p>
          <w:p w14:paraId="21D35412" w14:textId="77777777" w:rsidR="00716929" w:rsidRDefault="00716929" w:rsidP="00716929">
            <w:pPr>
              <w:keepNext/>
              <w:tabs>
                <w:tab w:val="left" w:pos="720"/>
                <w:tab w:val="center" w:pos="4986"/>
                <w:tab w:val="right" w:pos="9972"/>
              </w:tabs>
            </w:pPr>
          </w:p>
          <w:p w14:paraId="434D0AFC" w14:textId="77777777" w:rsidR="00716929" w:rsidRDefault="00716929" w:rsidP="00716929">
            <w:pPr>
              <w:keepNext/>
              <w:tabs>
                <w:tab w:val="left" w:pos="720"/>
                <w:tab w:val="center" w:pos="4986"/>
                <w:tab w:val="right" w:pos="9972"/>
              </w:tabs>
            </w:pPr>
          </w:p>
        </w:tc>
        <w:tc>
          <w:tcPr>
            <w:tcW w:w="5005" w:type="dxa"/>
            <w:shd w:val="clear" w:color="auto" w:fill="auto"/>
          </w:tcPr>
          <w:p w14:paraId="7DAB3438" w14:textId="77777777" w:rsidR="00716929" w:rsidRDefault="00716929" w:rsidP="00716929">
            <w:pPr>
              <w:tabs>
                <w:tab w:val="left" w:pos="684"/>
              </w:tabs>
              <w:jc w:val="both"/>
              <w:rPr>
                <w:b/>
              </w:rPr>
            </w:pPr>
            <w:r>
              <w:rPr>
                <w:b/>
              </w:rPr>
              <w:t>Savivaldybės administracija</w:t>
            </w:r>
          </w:p>
          <w:p w14:paraId="2BFF3DE8" w14:textId="77777777" w:rsidR="00716929" w:rsidRDefault="00716929" w:rsidP="00716929">
            <w:pPr>
              <w:keepNext/>
              <w:tabs>
                <w:tab w:val="left" w:pos="720"/>
                <w:tab w:val="center" w:pos="4986"/>
                <w:tab w:val="right" w:pos="9972"/>
              </w:tabs>
            </w:pPr>
            <w:r>
              <w:t>Klaipėdos miesto savivaldybės administracija</w:t>
            </w:r>
          </w:p>
          <w:p w14:paraId="79F6C6F8" w14:textId="77777777" w:rsidR="00716929" w:rsidRDefault="00716929" w:rsidP="00716929">
            <w:pPr>
              <w:keepNext/>
            </w:pPr>
            <w:r>
              <w:t>Kodas 188710823</w:t>
            </w:r>
          </w:p>
          <w:p w14:paraId="0B3C0232" w14:textId="77777777" w:rsidR="00716929" w:rsidRDefault="00716929" w:rsidP="00716929">
            <w:pPr>
              <w:keepNext/>
            </w:pPr>
            <w:r>
              <w:t>Liepų g. 11, 91502 Klaipėda</w:t>
            </w:r>
          </w:p>
          <w:p w14:paraId="182CF36F" w14:textId="77777777" w:rsidR="00716929" w:rsidRDefault="00716929" w:rsidP="00716929">
            <w:pPr>
              <w:keepNext/>
            </w:pPr>
            <w:r>
              <w:t xml:space="preserve">Tel. (8 46)  39 60 08 </w:t>
            </w:r>
          </w:p>
          <w:p w14:paraId="0F83B6CE" w14:textId="77777777" w:rsidR="00716929" w:rsidRDefault="00716929" w:rsidP="00716929">
            <w:pPr>
              <w:keepNext/>
              <w:tabs>
                <w:tab w:val="left" w:pos="720"/>
                <w:tab w:val="center" w:pos="4986"/>
                <w:tab w:val="right" w:pos="9972"/>
              </w:tabs>
            </w:pPr>
            <w:r>
              <w:t>Faks. (8 46)  41 00 47</w:t>
            </w:r>
          </w:p>
          <w:p w14:paraId="4B08A945" w14:textId="77777777" w:rsidR="00716929" w:rsidRDefault="00716929" w:rsidP="00716929">
            <w:r>
              <w:t>A. s. LT257300010002331389</w:t>
            </w:r>
          </w:p>
          <w:p w14:paraId="26528AE5" w14:textId="77777777" w:rsidR="00716929" w:rsidRDefault="00716929" w:rsidP="00716929">
            <w:pPr>
              <w:keepNext/>
              <w:tabs>
                <w:tab w:val="left" w:pos="720"/>
                <w:tab w:val="center" w:pos="4986"/>
                <w:tab w:val="right" w:pos="9972"/>
              </w:tabs>
            </w:pPr>
            <w:r>
              <w:t xml:space="preserve">„Swedbank“, AB </w:t>
            </w:r>
          </w:p>
          <w:p w14:paraId="47A729F7" w14:textId="77777777" w:rsidR="00716929" w:rsidRDefault="00716929" w:rsidP="00716929">
            <w:pPr>
              <w:keepNext/>
              <w:tabs>
                <w:tab w:val="center" w:pos="4986"/>
                <w:tab w:val="right" w:pos="9972"/>
              </w:tabs>
            </w:pPr>
          </w:p>
          <w:p w14:paraId="7301BA1A" w14:textId="77777777" w:rsidR="00716929" w:rsidRDefault="00716929" w:rsidP="00716929">
            <w:pPr>
              <w:keepNext/>
              <w:tabs>
                <w:tab w:val="left" w:pos="720"/>
                <w:tab w:val="center" w:pos="4986"/>
                <w:tab w:val="right" w:pos="9972"/>
              </w:tabs>
            </w:pPr>
            <w:r>
              <w:t>Savivaldybės administracijos direktorius</w:t>
            </w:r>
          </w:p>
          <w:p w14:paraId="244D5B54" w14:textId="77777777" w:rsidR="00D9569F" w:rsidRDefault="00D9569F" w:rsidP="00716929">
            <w:pPr>
              <w:keepNext/>
              <w:tabs>
                <w:tab w:val="left" w:pos="720"/>
                <w:tab w:val="center" w:pos="4986"/>
                <w:tab w:val="right" w:pos="9972"/>
              </w:tabs>
            </w:pPr>
          </w:p>
          <w:p w14:paraId="46B55DF0" w14:textId="77777777" w:rsidR="00D9569F" w:rsidRDefault="00D9569F" w:rsidP="00716929">
            <w:pPr>
              <w:keepNext/>
              <w:tabs>
                <w:tab w:val="left" w:pos="720"/>
                <w:tab w:val="center" w:pos="4986"/>
                <w:tab w:val="right" w:pos="9972"/>
              </w:tabs>
            </w:pPr>
          </w:p>
        </w:tc>
      </w:tr>
    </w:tbl>
    <w:p w14:paraId="06943F17" w14:textId="77777777" w:rsidR="00C9727E" w:rsidRDefault="00C9727E" w:rsidP="00716929">
      <w:pPr>
        <w:tabs>
          <w:tab w:val="left" w:pos="1254"/>
        </w:tabs>
        <w:jc w:val="both"/>
      </w:pPr>
    </w:p>
    <w:p w14:paraId="004515F3" w14:textId="77777777" w:rsidR="00C9727E" w:rsidRPr="00716929" w:rsidRDefault="00716929" w:rsidP="00716929">
      <w:pPr>
        <w:keepNext/>
        <w:tabs>
          <w:tab w:val="left" w:pos="171"/>
        </w:tabs>
        <w:ind w:left="960"/>
        <w:jc w:val="center"/>
        <w:outlineLvl w:val="0"/>
        <w:rPr>
          <w:b/>
          <w:caps/>
        </w:rPr>
      </w:pPr>
      <w:r>
        <w:rPr>
          <w:b/>
          <w:caps/>
        </w:rPr>
        <w:t>XII. ŠALIŲ REKVIZITAI IR PARAŠAI</w:t>
      </w:r>
    </w:p>
    <w:sectPr w:rsidR="00C9727E" w:rsidRPr="00716929">
      <w:pgSz w:w="11906" w:h="16838"/>
      <w:pgMar w:top="851" w:right="567" w:bottom="1134" w:left="1701" w:header="0" w:footer="0" w:gutter="0"/>
      <w:pgNumType w:start="1"/>
      <w:cols w:space="1296"/>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00"/>
    <w:family w:val="swiss"/>
    <w:pitch w:val="variable"/>
  </w:font>
  <w:font w:name="DejaVu Sans">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62FDE"/>
    <w:multiLevelType w:val="multilevel"/>
    <w:tmpl w:val="2D5A4D82"/>
    <w:lvl w:ilvl="0">
      <w:start w:val="1"/>
      <w:numFmt w:val="upperRoman"/>
      <w:lvlText w:val="%1."/>
      <w:lvlJc w:val="right"/>
      <w:pPr>
        <w:tabs>
          <w:tab w:val="num" w:pos="3582"/>
        </w:tabs>
        <w:ind w:left="3582" w:hanging="180"/>
      </w:pPr>
      <w:rPr>
        <w:rFonts w:cs="Times New Roman"/>
        <w:b/>
        <w:sz w:val="24"/>
      </w:rPr>
    </w:lvl>
    <w:lvl w:ilvl="1">
      <w:start w:val="1"/>
      <w:numFmt w:val="decimal"/>
      <w:lvlText w:val="%2."/>
      <w:lvlJc w:val="left"/>
      <w:pPr>
        <w:tabs>
          <w:tab w:val="num" w:pos="1920"/>
        </w:tabs>
        <w:ind w:left="1920" w:hanging="360"/>
      </w:pPr>
      <w:rPr>
        <w:rFonts w:cs="Times New Roman"/>
      </w:rPr>
    </w:lvl>
    <w:lvl w:ilvl="2">
      <w:start w:val="1"/>
      <w:numFmt w:val="lowerRoman"/>
      <w:lvlText w:val="%3."/>
      <w:lvlJc w:val="right"/>
      <w:pPr>
        <w:tabs>
          <w:tab w:val="num" w:pos="2457"/>
        </w:tabs>
        <w:ind w:left="2457" w:hanging="180"/>
      </w:pPr>
      <w:rPr>
        <w:rFonts w:cs="Times New Roman"/>
      </w:rPr>
    </w:lvl>
    <w:lvl w:ilvl="3">
      <w:start w:val="1"/>
      <w:numFmt w:val="decimal"/>
      <w:lvlText w:val="%4."/>
      <w:lvlJc w:val="left"/>
      <w:pPr>
        <w:tabs>
          <w:tab w:val="num" w:pos="3177"/>
        </w:tabs>
        <w:ind w:left="3177" w:hanging="360"/>
      </w:pPr>
      <w:rPr>
        <w:rFonts w:cs="Times New Roman"/>
      </w:rPr>
    </w:lvl>
    <w:lvl w:ilvl="4">
      <w:start w:val="1"/>
      <w:numFmt w:val="lowerLetter"/>
      <w:lvlText w:val="%5."/>
      <w:lvlJc w:val="left"/>
      <w:pPr>
        <w:tabs>
          <w:tab w:val="num" w:pos="3897"/>
        </w:tabs>
        <w:ind w:left="3897" w:hanging="360"/>
      </w:pPr>
      <w:rPr>
        <w:rFonts w:cs="Times New Roman"/>
      </w:rPr>
    </w:lvl>
    <w:lvl w:ilvl="5">
      <w:start w:val="1"/>
      <w:numFmt w:val="lowerRoman"/>
      <w:lvlText w:val="%6."/>
      <w:lvlJc w:val="right"/>
      <w:pPr>
        <w:tabs>
          <w:tab w:val="num" w:pos="4617"/>
        </w:tabs>
        <w:ind w:left="4617" w:hanging="180"/>
      </w:pPr>
      <w:rPr>
        <w:rFonts w:cs="Times New Roman"/>
      </w:rPr>
    </w:lvl>
    <w:lvl w:ilvl="6">
      <w:start w:val="1"/>
      <w:numFmt w:val="decimal"/>
      <w:lvlText w:val="%7."/>
      <w:lvlJc w:val="left"/>
      <w:pPr>
        <w:tabs>
          <w:tab w:val="num" w:pos="5337"/>
        </w:tabs>
        <w:ind w:left="5337" w:hanging="360"/>
      </w:pPr>
      <w:rPr>
        <w:rFonts w:cs="Times New Roman"/>
      </w:rPr>
    </w:lvl>
    <w:lvl w:ilvl="7">
      <w:start w:val="1"/>
      <w:numFmt w:val="lowerLetter"/>
      <w:lvlText w:val="%8."/>
      <w:lvlJc w:val="left"/>
      <w:pPr>
        <w:tabs>
          <w:tab w:val="num" w:pos="6057"/>
        </w:tabs>
        <w:ind w:left="6057" w:hanging="360"/>
      </w:pPr>
      <w:rPr>
        <w:rFonts w:cs="Times New Roman"/>
      </w:rPr>
    </w:lvl>
    <w:lvl w:ilvl="8">
      <w:start w:val="1"/>
      <w:numFmt w:val="lowerRoman"/>
      <w:lvlText w:val="%9."/>
      <w:lvlJc w:val="right"/>
      <w:pPr>
        <w:tabs>
          <w:tab w:val="num" w:pos="6777"/>
        </w:tabs>
        <w:ind w:left="6777" w:hanging="180"/>
      </w:pPr>
      <w:rPr>
        <w:rFonts w:cs="Times New Roman"/>
      </w:rPr>
    </w:lvl>
  </w:abstractNum>
  <w:abstractNum w:abstractNumId="1" w15:restartNumberingAfterBreak="0">
    <w:nsid w:val="7F135F16"/>
    <w:multiLevelType w:val="multilevel"/>
    <w:tmpl w:val="36F484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7E"/>
    <w:rsid w:val="006B6BB1"/>
    <w:rsid w:val="00716929"/>
    <w:rsid w:val="007B6AFE"/>
    <w:rsid w:val="00941DBE"/>
    <w:rsid w:val="00990762"/>
    <w:rsid w:val="009B0E27"/>
    <w:rsid w:val="00BC0321"/>
    <w:rsid w:val="00C9727E"/>
    <w:rsid w:val="00D9569F"/>
    <w:rsid w:val="00DA75E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0A5A"/>
  <w15:docId w15:val="{493FBF69-8404-41B5-B46C-C7ACEBAE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00E5"/>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basedOn w:val="Numatytasispastraiposriftas"/>
    <w:unhideWhenUsed/>
    <w:rsid w:val="002900E5"/>
    <w:rPr>
      <w:color w:val="0000FF"/>
      <w:u w:val="single"/>
    </w:rPr>
  </w:style>
  <w:style w:type="character" w:customStyle="1" w:styleId="AntratsDiagrama">
    <w:name w:val="Antraštės Diagrama"/>
    <w:basedOn w:val="Numatytasispastraiposriftas"/>
    <w:link w:val="Antrats"/>
    <w:uiPriority w:val="99"/>
    <w:qFormat/>
    <w:rsid w:val="00507511"/>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507511"/>
    <w:rPr>
      <w:rFonts w:ascii="Times New Roman" w:eastAsia="Times New Roman" w:hAnsi="Times New Roman" w:cs="Times New Roman"/>
      <w:sz w:val="24"/>
      <w:szCs w:val="24"/>
    </w:rPr>
  </w:style>
  <w:style w:type="character" w:customStyle="1" w:styleId="ListLabel1">
    <w:name w:val="ListLabel 1"/>
    <w:qFormat/>
    <w:rPr>
      <w:rFonts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88"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Sraopastraipa">
    <w:name w:val="List Paragraph"/>
    <w:basedOn w:val="prastasis"/>
    <w:uiPriority w:val="34"/>
    <w:qFormat/>
    <w:rsid w:val="002900E5"/>
    <w:pPr>
      <w:spacing w:after="160" w:line="254" w:lineRule="auto"/>
      <w:ind w:left="720"/>
      <w:contextualSpacing/>
    </w:pPr>
    <w:rPr>
      <w:rFonts w:asciiTheme="minorHAnsi" w:eastAsiaTheme="minorHAnsi" w:hAnsiTheme="minorHAnsi" w:cstheme="minorBidi"/>
      <w:sz w:val="22"/>
      <w:szCs w:val="22"/>
    </w:rPr>
  </w:style>
  <w:style w:type="paragraph" w:styleId="Antrats">
    <w:name w:val="header"/>
    <w:basedOn w:val="prastasis"/>
    <w:link w:val="AntratsDiagrama"/>
    <w:uiPriority w:val="99"/>
    <w:unhideWhenUsed/>
    <w:rsid w:val="00507511"/>
    <w:pPr>
      <w:tabs>
        <w:tab w:val="center" w:pos="4819"/>
        <w:tab w:val="right" w:pos="9638"/>
      </w:tabs>
    </w:pPr>
  </w:style>
  <w:style w:type="paragraph" w:styleId="Porat">
    <w:name w:val="footer"/>
    <w:basedOn w:val="prastasis"/>
    <w:link w:val="PoratDiagrama"/>
    <w:uiPriority w:val="99"/>
    <w:unhideWhenUsed/>
    <w:rsid w:val="00507511"/>
    <w:pPr>
      <w:tabs>
        <w:tab w:val="center" w:pos="4819"/>
        <w:tab w:val="right" w:pos="9638"/>
      </w:tabs>
    </w:pPr>
  </w:style>
  <w:style w:type="table" w:styleId="Lentelstinklelis">
    <w:name w:val="Table Grid"/>
    <w:basedOn w:val="prastojilentel"/>
    <w:rsid w:val="002900E5"/>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8018</Words>
  <Characters>4571</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Ignataviciene</dc:creator>
  <cp:lastModifiedBy>Indrė Butenienė</cp:lastModifiedBy>
  <cp:revision>2</cp:revision>
  <dcterms:created xsi:type="dcterms:W3CDTF">2020-10-07T06:06:00Z</dcterms:created>
  <dcterms:modified xsi:type="dcterms:W3CDTF">2020-10-07T06:06:00Z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Klaipėdos miesto savivaldybės administracija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